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3E" w:rsidRPr="009C1027" w:rsidRDefault="003D133E" w:rsidP="003D133E">
      <w:pPr>
        <w:pStyle w:val="Header"/>
        <w:jc w:val="center"/>
        <w:rPr>
          <w:b/>
          <w:color w:val="000000" w:themeColor="text1"/>
          <w:sz w:val="32"/>
          <w:szCs w:val="32"/>
        </w:rPr>
      </w:pPr>
    </w:p>
    <w:p w:rsidR="00AA3542" w:rsidRPr="009C1027" w:rsidRDefault="00AA3542" w:rsidP="00350930">
      <w:pPr>
        <w:pStyle w:val="Title"/>
        <w:ind w:right="-558"/>
        <w:rPr>
          <w:color w:val="000000" w:themeColor="text1"/>
          <w:sz w:val="28"/>
        </w:rPr>
      </w:pPr>
    </w:p>
    <w:p w:rsidR="00AA3542" w:rsidRPr="009C1027" w:rsidRDefault="00AA3542" w:rsidP="00350930">
      <w:pPr>
        <w:pStyle w:val="Title"/>
        <w:ind w:right="-558"/>
        <w:rPr>
          <w:color w:val="000000" w:themeColor="text1"/>
          <w:sz w:val="28"/>
        </w:rPr>
      </w:pPr>
    </w:p>
    <w:p w:rsidR="00350930" w:rsidRPr="00477A42" w:rsidRDefault="001C16A8" w:rsidP="001C2311">
      <w:pPr>
        <w:widowControl w:val="0"/>
        <w:autoSpaceDE w:val="0"/>
        <w:autoSpaceDN w:val="0"/>
        <w:adjustRightInd w:val="0"/>
        <w:spacing w:line="239" w:lineRule="auto"/>
        <w:jc w:val="center"/>
        <w:rPr>
          <w:b/>
          <w:bCs/>
          <w:sz w:val="28"/>
          <w:szCs w:val="20"/>
        </w:rPr>
      </w:pPr>
      <w:bookmarkStart w:id="0" w:name="_GoBack"/>
      <w:r w:rsidRPr="00477A42">
        <w:rPr>
          <w:b/>
          <w:bCs/>
          <w:sz w:val="28"/>
          <w:szCs w:val="20"/>
        </w:rPr>
        <w:t>PENCAK SILAT TALENT TEST DEVELOPMENT</w:t>
      </w:r>
      <w:r w:rsidR="000A243C" w:rsidRPr="00477A42">
        <w:rPr>
          <w:b/>
          <w:bCs/>
          <w:sz w:val="28"/>
          <w:szCs w:val="20"/>
        </w:rPr>
        <w:t xml:space="preserve"> </w:t>
      </w:r>
    </w:p>
    <w:bookmarkEnd w:id="0"/>
    <w:p w:rsidR="00350930" w:rsidRPr="00477A42" w:rsidRDefault="00350930" w:rsidP="00350930">
      <w:pPr>
        <w:widowControl w:val="0"/>
        <w:autoSpaceDE w:val="0"/>
        <w:autoSpaceDN w:val="0"/>
        <w:adjustRightInd w:val="0"/>
        <w:spacing w:line="239" w:lineRule="auto"/>
        <w:ind w:left="400"/>
        <w:rPr>
          <w:b/>
          <w:bCs/>
          <w:sz w:val="28"/>
          <w:szCs w:val="20"/>
        </w:rPr>
      </w:pPr>
    </w:p>
    <w:p w:rsidR="00350930" w:rsidRPr="00477A42" w:rsidRDefault="001C16A8" w:rsidP="004D7B60">
      <w:pPr>
        <w:jc w:val="center"/>
        <w:rPr>
          <w:iCs/>
          <w:szCs w:val="24"/>
        </w:rPr>
      </w:pPr>
      <w:r w:rsidRPr="00477A42">
        <w:rPr>
          <w:b/>
          <w:iCs/>
          <w:szCs w:val="24"/>
          <w:u w:val="single"/>
        </w:rPr>
        <w:t>Rony Syaifullah</w:t>
      </w:r>
      <w:r w:rsidR="00350930" w:rsidRPr="00477A42">
        <w:rPr>
          <w:b/>
          <w:iCs/>
          <w:szCs w:val="24"/>
          <w:u w:val="single"/>
          <w:vertAlign w:val="superscript"/>
        </w:rPr>
        <w:t>1</w:t>
      </w:r>
      <w:r w:rsidR="00350930" w:rsidRPr="00477A42">
        <w:rPr>
          <w:iCs/>
          <w:szCs w:val="24"/>
          <w:u w:val="single"/>
          <w:vertAlign w:val="superscript"/>
        </w:rPr>
        <w:t>,*</w:t>
      </w:r>
      <w:r w:rsidR="000E6383" w:rsidRPr="00477A42">
        <w:rPr>
          <w:b/>
          <w:iCs/>
          <w:szCs w:val="24"/>
          <w:u w:val="single"/>
        </w:rPr>
        <w:t xml:space="preserve"> Rumi Iqbal Doewes</w:t>
      </w:r>
      <w:r w:rsidR="000E6383" w:rsidRPr="00477A42">
        <w:rPr>
          <w:b/>
          <w:iCs/>
          <w:szCs w:val="24"/>
          <w:u w:val="single"/>
          <w:vertAlign w:val="superscript"/>
        </w:rPr>
        <w:t>2</w:t>
      </w:r>
      <w:r w:rsidR="00350930" w:rsidRPr="00477A42">
        <w:rPr>
          <w:iCs/>
          <w:szCs w:val="24"/>
        </w:rPr>
        <w:t xml:space="preserve"> </w:t>
      </w:r>
    </w:p>
    <w:p w:rsidR="00350930" w:rsidRPr="00477A42" w:rsidRDefault="004D7B60" w:rsidP="004D7B60">
      <w:pPr>
        <w:spacing w:line="240" w:lineRule="auto"/>
        <w:jc w:val="center"/>
        <w:rPr>
          <w:i/>
          <w:iCs/>
        </w:rPr>
      </w:pPr>
      <w:r w:rsidRPr="00477A42">
        <w:rPr>
          <w:i/>
          <w:iCs/>
        </w:rPr>
        <w:t>Sebelas Maret University, Solo, Indonesia</w:t>
      </w:r>
      <w:r w:rsidR="00350930" w:rsidRPr="00477A42">
        <w:rPr>
          <w:i/>
          <w:iCs/>
        </w:rPr>
        <w:t xml:space="preserve"> </w:t>
      </w:r>
    </w:p>
    <w:p w:rsidR="00350930" w:rsidRPr="00477A42" w:rsidRDefault="00350930" w:rsidP="004D7B60">
      <w:pPr>
        <w:jc w:val="center"/>
        <w:rPr>
          <w:iCs/>
          <w:sz w:val="22"/>
        </w:rPr>
      </w:pPr>
      <w:r w:rsidRPr="00477A42">
        <w:rPr>
          <w:iCs/>
          <w:sz w:val="22"/>
        </w:rPr>
        <w:t>*E-mail</w:t>
      </w:r>
      <w:r w:rsidR="001C2311" w:rsidRPr="00477A42">
        <w:rPr>
          <w:iCs/>
          <w:sz w:val="22"/>
        </w:rPr>
        <w:t xml:space="preserve"> Penulis</w:t>
      </w:r>
      <w:r w:rsidRPr="00477A42">
        <w:rPr>
          <w:iCs/>
          <w:sz w:val="22"/>
        </w:rPr>
        <w:t xml:space="preserve">: </w:t>
      </w:r>
      <w:r w:rsidR="001C16A8" w:rsidRPr="00477A42">
        <w:rPr>
          <w:iCs/>
          <w:sz w:val="22"/>
        </w:rPr>
        <w:t>ronysyaifullah</w:t>
      </w:r>
      <w:r w:rsidR="004D7B60" w:rsidRPr="00477A42">
        <w:rPr>
          <w:iCs/>
          <w:sz w:val="22"/>
        </w:rPr>
        <w:t xml:space="preserve">@staff.uns.ac.id </w:t>
      </w:r>
    </w:p>
    <w:p w:rsidR="003D133E" w:rsidRPr="00477A42" w:rsidRDefault="003D133E" w:rsidP="003D133E">
      <w:pPr>
        <w:spacing w:line="240" w:lineRule="auto"/>
        <w:jc w:val="left"/>
        <w:rPr>
          <w:rFonts w:cs="Times New Roman"/>
          <w:sz w:val="20"/>
          <w:szCs w:val="20"/>
        </w:rPr>
      </w:pPr>
      <w:r w:rsidRPr="00477A42">
        <w:rPr>
          <w:rFonts w:cs="Times New Roman"/>
          <w:sz w:val="20"/>
          <w:szCs w:val="20"/>
        </w:rPr>
        <w:t>__________________________________________________________________________________________</w:t>
      </w:r>
    </w:p>
    <w:p w:rsidR="003D133E" w:rsidRPr="00477A42" w:rsidRDefault="003D133E" w:rsidP="003D133E">
      <w:pPr>
        <w:spacing w:line="240" w:lineRule="auto"/>
        <w:rPr>
          <w:b/>
          <w:bCs/>
          <w:szCs w:val="27"/>
        </w:rPr>
      </w:pPr>
      <w:bookmarkStart w:id="1" w:name="_Toc404701706"/>
      <w:bookmarkStart w:id="2" w:name="_Toc407113533"/>
      <w:bookmarkStart w:id="3" w:name="_Toc410117304"/>
    </w:p>
    <w:p w:rsidR="004D7B60" w:rsidRPr="00477A42" w:rsidRDefault="001C2311" w:rsidP="002F473A">
      <w:pPr>
        <w:spacing w:line="240" w:lineRule="auto"/>
        <w:rPr>
          <w:bCs/>
          <w:szCs w:val="27"/>
        </w:rPr>
      </w:pPr>
      <w:r w:rsidRPr="00477A42">
        <w:rPr>
          <w:b/>
          <w:bCs/>
          <w:i/>
          <w:szCs w:val="27"/>
        </w:rPr>
        <w:t>Abstrak</w:t>
      </w:r>
      <w:r w:rsidR="00AA4594" w:rsidRPr="00477A42">
        <w:rPr>
          <w:b/>
          <w:bCs/>
          <w:i/>
          <w:szCs w:val="27"/>
        </w:rPr>
        <w:t xml:space="preserve">: </w:t>
      </w:r>
    </w:p>
    <w:p w:rsidR="002F473A" w:rsidRPr="00477A42" w:rsidRDefault="002F473A" w:rsidP="002F473A">
      <w:pPr>
        <w:spacing w:line="240" w:lineRule="auto"/>
        <w:rPr>
          <w:bCs/>
          <w:i/>
          <w:szCs w:val="27"/>
        </w:rPr>
      </w:pPr>
    </w:p>
    <w:p w:rsidR="000F1F6A" w:rsidRPr="00477A42" w:rsidRDefault="009C7102" w:rsidP="000F1F6A">
      <w:pPr>
        <w:spacing w:line="240" w:lineRule="auto"/>
        <w:rPr>
          <w:rFonts w:eastAsia="Times New Roman" w:cs="Times New Roman"/>
          <w:szCs w:val="24"/>
        </w:rPr>
      </w:pPr>
      <w:r w:rsidRPr="00477A42">
        <w:rPr>
          <w:rFonts w:eastAsia="Times New Roman" w:cs="Times New Roman"/>
          <w:i/>
          <w:iCs/>
          <w:szCs w:val="24"/>
        </w:rPr>
        <w:t xml:space="preserve">High achievement was determined by many factors, one of this is athlete’s talent. A child’s talent identification program needs to be carried out before carrying out achievement-oriented training process. The research </w:t>
      </w:r>
      <w:r w:rsidR="008931C4" w:rsidRPr="00477A42">
        <w:rPr>
          <w:rFonts w:eastAsia="Times New Roman" w:cs="Times New Roman"/>
          <w:i/>
          <w:iCs/>
          <w:szCs w:val="24"/>
        </w:rPr>
        <w:t xml:space="preserve">purpose was </w:t>
      </w:r>
      <w:r w:rsidRPr="00477A42">
        <w:rPr>
          <w:rFonts w:eastAsia="Times New Roman" w:cs="Times New Roman"/>
          <w:i/>
          <w:iCs/>
          <w:szCs w:val="24"/>
        </w:rPr>
        <w:t>produce</w:t>
      </w:r>
      <w:r w:rsidR="008931C4" w:rsidRPr="00477A42">
        <w:rPr>
          <w:rFonts w:eastAsia="Times New Roman" w:cs="Times New Roman"/>
          <w:i/>
          <w:iCs/>
          <w:szCs w:val="24"/>
        </w:rPr>
        <w:t>d</w:t>
      </w:r>
      <w:r w:rsidRPr="00477A42">
        <w:rPr>
          <w:rFonts w:eastAsia="Times New Roman" w:cs="Times New Roman"/>
          <w:i/>
          <w:iCs/>
          <w:szCs w:val="24"/>
        </w:rPr>
        <w:t xml:space="preserve"> anthropometric, physiological and biomotor measurement indicators to identify the talented athletes in the </w:t>
      </w:r>
      <w:r w:rsidR="008931C4" w:rsidRPr="00477A42">
        <w:rPr>
          <w:rFonts w:eastAsia="Times New Roman" w:cs="Times New Roman"/>
          <w:i/>
          <w:iCs/>
          <w:szCs w:val="24"/>
        </w:rPr>
        <w:t xml:space="preserve">pencak silat </w:t>
      </w:r>
      <w:r w:rsidRPr="00477A42">
        <w:rPr>
          <w:rFonts w:eastAsia="Times New Roman" w:cs="Times New Roman"/>
          <w:i/>
          <w:iCs/>
          <w:szCs w:val="24"/>
        </w:rPr>
        <w:t>sport category of 12-14 years</w:t>
      </w:r>
      <w:r w:rsidR="00AF62DA" w:rsidRPr="00477A42">
        <w:rPr>
          <w:rFonts w:eastAsia="Times New Roman" w:cs="Times New Roman"/>
          <w:i/>
          <w:iCs/>
          <w:szCs w:val="24"/>
        </w:rPr>
        <w:t xml:space="preserve"> old</w:t>
      </w:r>
      <w:r w:rsidRPr="00477A42">
        <w:rPr>
          <w:rFonts w:eastAsia="Times New Roman" w:cs="Times New Roman"/>
          <w:i/>
          <w:iCs/>
          <w:szCs w:val="24"/>
        </w:rPr>
        <w:t>.</w:t>
      </w:r>
      <w:r w:rsidR="00CB68E4" w:rsidRPr="00477A42">
        <w:rPr>
          <w:rFonts w:eastAsia="Times New Roman" w:cs="Times New Roman"/>
          <w:i/>
          <w:iCs/>
          <w:szCs w:val="24"/>
        </w:rPr>
        <w:t xml:space="preserve"> The research was used development research by referring to the Borg and Gall’s development stages. The stages begin from the needs analysis, instrument preparation, testing and application in group trials. The development of talent tests includes 15 test series consisting of 5 anthropometric tests, 5 physiological tests and 5 biomotor tests.</w:t>
      </w:r>
      <w:r w:rsidR="000F1F6A" w:rsidRPr="00477A42">
        <w:rPr>
          <w:rFonts w:eastAsia="Times New Roman" w:cs="Times New Roman"/>
          <w:i/>
          <w:iCs/>
          <w:szCs w:val="24"/>
        </w:rPr>
        <w:t xml:space="preserve"> The results of validity and reliability tests on 15 test items produced high category valid and reliable. So it can be concluded that (1) The guiding model of pencak silat talent named </w:t>
      </w:r>
      <w:r w:rsidR="00B2610D" w:rsidRPr="00477A42">
        <w:rPr>
          <w:rFonts w:eastAsia="Times New Roman" w:cs="Times New Roman"/>
          <w:i/>
          <w:iCs/>
          <w:szCs w:val="24"/>
        </w:rPr>
        <w:t>“</w:t>
      </w:r>
      <w:r w:rsidR="000F1F6A" w:rsidRPr="00477A42">
        <w:rPr>
          <w:rFonts w:eastAsia="Times New Roman" w:cs="Times New Roman"/>
          <w:i/>
          <w:iCs/>
          <w:szCs w:val="24"/>
        </w:rPr>
        <w:t>RS Silat Talent Test</w:t>
      </w:r>
      <w:r w:rsidR="00B2610D" w:rsidRPr="00477A42">
        <w:rPr>
          <w:rFonts w:eastAsia="Times New Roman" w:cs="Times New Roman"/>
          <w:i/>
          <w:iCs/>
          <w:szCs w:val="24"/>
        </w:rPr>
        <w:t>”</w:t>
      </w:r>
      <w:r w:rsidR="000F1F6A" w:rsidRPr="00477A42">
        <w:rPr>
          <w:rFonts w:eastAsia="Times New Roman" w:cs="Times New Roman"/>
          <w:i/>
          <w:iCs/>
          <w:szCs w:val="24"/>
        </w:rPr>
        <w:t xml:space="preserve"> can be used in displaying or identifying pencak silat talents as an operational step of implementing certain strategies in guiding pencak silat talent; (2) </w:t>
      </w:r>
      <w:r w:rsidR="00B2610D" w:rsidRPr="00477A42">
        <w:rPr>
          <w:rFonts w:eastAsia="Times New Roman" w:cs="Times New Roman"/>
          <w:i/>
          <w:iCs/>
          <w:szCs w:val="24"/>
        </w:rPr>
        <w:t xml:space="preserve">The guiding model of pencak silat talent </w:t>
      </w:r>
      <w:r w:rsidR="000F1F6A" w:rsidRPr="00477A42">
        <w:rPr>
          <w:rFonts w:eastAsia="Times New Roman" w:cs="Times New Roman"/>
          <w:i/>
          <w:iCs/>
          <w:szCs w:val="24"/>
        </w:rPr>
        <w:t>contains fifteen units of test items.</w:t>
      </w:r>
    </w:p>
    <w:p w:rsidR="00CB68E4" w:rsidRPr="00477A42" w:rsidRDefault="00CB68E4" w:rsidP="00B8456C">
      <w:pPr>
        <w:spacing w:line="240" w:lineRule="auto"/>
        <w:rPr>
          <w:i/>
          <w:szCs w:val="24"/>
        </w:rPr>
      </w:pPr>
    </w:p>
    <w:p w:rsidR="002F473A" w:rsidRPr="00477A42" w:rsidRDefault="009735F2" w:rsidP="00761D97">
      <w:pPr>
        <w:spacing w:line="240" w:lineRule="auto"/>
      </w:pPr>
      <w:r w:rsidRPr="00477A42">
        <w:rPr>
          <w:b/>
        </w:rPr>
        <w:t>Kata kunci</w:t>
      </w:r>
      <w:r w:rsidR="003D133E" w:rsidRPr="00477A42">
        <w:rPr>
          <w:b/>
        </w:rPr>
        <w:t>:</w:t>
      </w:r>
      <w:r w:rsidR="003D133E" w:rsidRPr="00477A42">
        <w:t xml:space="preserve"> </w:t>
      </w:r>
      <w:r w:rsidR="000012F3" w:rsidRPr="00477A42">
        <w:rPr>
          <w:i/>
          <w:iCs/>
        </w:rPr>
        <w:t>Development</w:t>
      </w:r>
      <w:r w:rsidR="002F473A" w:rsidRPr="00477A42">
        <w:rPr>
          <w:i/>
          <w:iCs/>
        </w:rPr>
        <w:t xml:space="preserve">, </w:t>
      </w:r>
      <w:r w:rsidR="000012F3" w:rsidRPr="00477A42">
        <w:rPr>
          <w:i/>
          <w:iCs/>
        </w:rPr>
        <w:t>Talent Test</w:t>
      </w:r>
      <w:r w:rsidR="002F473A" w:rsidRPr="00477A42">
        <w:rPr>
          <w:i/>
          <w:iCs/>
        </w:rPr>
        <w:t xml:space="preserve">, </w:t>
      </w:r>
      <w:r w:rsidR="00761D97" w:rsidRPr="00477A42">
        <w:rPr>
          <w:i/>
          <w:iCs/>
        </w:rPr>
        <w:t>Pencak Silat</w:t>
      </w:r>
    </w:p>
    <w:p w:rsidR="003D133E" w:rsidRPr="00477A42" w:rsidRDefault="003D133E" w:rsidP="00A447D0">
      <w:pPr>
        <w:spacing w:line="240" w:lineRule="auto"/>
      </w:pPr>
      <w:r w:rsidRPr="00477A42">
        <w:rPr>
          <w:rFonts w:eastAsia="Times New Roman" w:cs="Times New Roman"/>
          <w:b/>
          <w:bCs/>
          <w:i/>
          <w:iCs/>
        </w:rPr>
        <w:t>___________________________________________________________________________</w:t>
      </w:r>
    </w:p>
    <w:bookmarkEnd w:id="1"/>
    <w:bookmarkEnd w:id="2"/>
    <w:bookmarkEnd w:id="3"/>
    <w:p w:rsidR="00EF7FC4" w:rsidRPr="00477A42" w:rsidRDefault="00EF7FC4">
      <w:pPr>
        <w:spacing w:after="160" w:line="259" w:lineRule="auto"/>
        <w:jc w:val="left"/>
      </w:pPr>
      <w:r w:rsidRPr="00477A42">
        <w:br w:type="page"/>
      </w:r>
    </w:p>
    <w:p w:rsidR="00EF7FC4" w:rsidRPr="00477A42" w:rsidRDefault="00EF7FC4" w:rsidP="00362551">
      <w:pPr>
        <w:spacing w:line="240" w:lineRule="auto"/>
        <w:sectPr w:rsidR="00EF7FC4" w:rsidRPr="00477A42" w:rsidSect="003D133E">
          <w:headerReference w:type="default" r:id="rId8"/>
          <w:footerReference w:type="default" r:id="rId9"/>
          <w:pgSz w:w="11906" w:h="16838"/>
          <w:pgMar w:top="1440" w:right="1440" w:bottom="1440" w:left="1440" w:header="708" w:footer="708" w:gutter="0"/>
          <w:pgNumType w:start="1"/>
          <w:cols w:space="708"/>
          <w:docGrid w:linePitch="360"/>
        </w:sectPr>
      </w:pPr>
    </w:p>
    <w:p w:rsidR="00EF7FC4" w:rsidRPr="00477A42" w:rsidRDefault="000012F3" w:rsidP="00EF7FC4">
      <w:pPr>
        <w:spacing w:line="240" w:lineRule="auto"/>
        <w:rPr>
          <w:b/>
          <w:bCs/>
        </w:rPr>
      </w:pPr>
      <w:r w:rsidRPr="00477A42">
        <w:rPr>
          <w:b/>
          <w:bCs/>
        </w:rPr>
        <w:lastRenderedPageBreak/>
        <w:t>INTRODUCTION</w:t>
      </w:r>
      <w:r w:rsidR="00EF7FC4" w:rsidRPr="00477A42">
        <w:rPr>
          <w:b/>
          <w:bCs/>
        </w:rPr>
        <w:t xml:space="preserve"> </w:t>
      </w:r>
    </w:p>
    <w:p w:rsidR="00EF7FC4" w:rsidRPr="00477A42" w:rsidRDefault="000012F3" w:rsidP="00995CB9">
      <w:pPr>
        <w:pStyle w:val="ListParagraph"/>
        <w:numPr>
          <w:ilvl w:val="0"/>
          <w:numId w:val="4"/>
        </w:numPr>
        <w:spacing w:after="0" w:line="240" w:lineRule="auto"/>
        <w:rPr>
          <w:rFonts w:asciiTheme="majorBidi" w:hAnsiTheme="majorBidi" w:cstheme="majorBidi"/>
          <w:b/>
          <w:bCs/>
          <w:szCs w:val="20"/>
        </w:rPr>
      </w:pPr>
      <w:r w:rsidRPr="00477A42">
        <w:rPr>
          <w:rFonts w:asciiTheme="majorBidi" w:hAnsiTheme="majorBidi" w:cstheme="majorBidi"/>
          <w:b/>
          <w:bCs/>
          <w:szCs w:val="20"/>
        </w:rPr>
        <w:t>Background</w:t>
      </w:r>
      <w:r w:rsidR="00EF7FC4" w:rsidRPr="00477A42">
        <w:rPr>
          <w:rFonts w:asciiTheme="majorBidi" w:hAnsiTheme="majorBidi" w:cstheme="majorBidi"/>
          <w:b/>
          <w:bCs/>
          <w:szCs w:val="20"/>
        </w:rPr>
        <w:t xml:space="preserve"> </w:t>
      </w:r>
    </w:p>
    <w:p w:rsidR="006F69E2" w:rsidRPr="00477A42" w:rsidRDefault="005700C3" w:rsidP="004B7EFF">
      <w:pPr>
        <w:spacing w:line="240" w:lineRule="auto"/>
        <w:ind w:firstLine="547"/>
        <w:rPr>
          <w:sz w:val="22"/>
        </w:rPr>
      </w:pPr>
      <w:r w:rsidRPr="00477A42">
        <w:rPr>
          <w:sz w:val="22"/>
        </w:rPr>
        <w:t xml:space="preserve">Regulation must achieve the target through the appropriate regulatory attribute features and the quality of players, coaches, and related staff in the sports sector </w:t>
      </w:r>
      <w:r w:rsidR="004B7EFF" w:rsidRPr="00477A42">
        <w:rPr>
          <w:sz w:val="22"/>
        </w:rPr>
        <w:fldChar w:fldCharType="begin" w:fldLock="1"/>
      </w:r>
      <w:r w:rsidR="008F204F" w:rsidRPr="00477A42">
        <w:rPr>
          <w:sz w:val="22"/>
        </w:rPr>
        <w:instrText>ADDIN CSL_CITATION {"citationItems":[{"id":"ITEM-1","itemData":{"author":[{"dropping-particle":"","family":"Nadikattu","given":"Rahul Reddy","non-dropping-particle":"","parse-names":false,"suffix":""},{"dropping-particle":"","family":"States","given":"United","non-dropping-particle":"","parse-names":false,"suffix":""}],"id":"ITEM-1","issue":"1001","issued":{"date-parts":[["0"]]},"page":"5983-5997","title":"IMPLEMENTATION OF NEW WAYS OF","type":"article-journal","volume":"14"},"uris":["http://www.mendeley.com/documents/?uuid=225bfcd7-72f6-46a9-8a1f-e0aa3a9a1ee3"]}],"mendeley":{"formattedCitation":"(Nadikattu &amp; States, n.d.)","plainTextFormattedCitation":"(Nadikattu &amp; States, n.d.)","previouslyFormattedCitation":"(Nadikattu &amp; States, n.d.)"},"properties":{"noteIndex":0},"schema":"https://github.com/citation-style-language/schema/raw/master/csl-citation.json"}</w:instrText>
      </w:r>
      <w:r w:rsidR="004B7EFF" w:rsidRPr="00477A42">
        <w:rPr>
          <w:sz w:val="22"/>
        </w:rPr>
        <w:fldChar w:fldCharType="separate"/>
      </w:r>
      <w:r w:rsidR="004B7EFF" w:rsidRPr="00477A42">
        <w:rPr>
          <w:noProof/>
          <w:sz w:val="22"/>
        </w:rPr>
        <w:t>(Nadikattu &amp; States, n.d.)</w:t>
      </w:r>
      <w:r w:rsidR="004B7EFF" w:rsidRPr="00477A42">
        <w:rPr>
          <w:sz w:val="22"/>
        </w:rPr>
        <w:fldChar w:fldCharType="end"/>
      </w:r>
      <w:r w:rsidR="00914395" w:rsidRPr="00477A42">
        <w:rPr>
          <w:sz w:val="22"/>
        </w:rPr>
        <w:t xml:space="preserve">. </w:t>
      </w:r>
      <w:r w:rsidR="003E118C" w:rsidRPr="00477A42">
        <w:rPr>
          <w:sz w:val="22"/>
        </w:rPr>
        <w:t xml:space="preserve">Many sports problems required every policy maker, institution and sports organization must improve the system and quality of coaching so that it can make a better contribution to the Indonesian sports. Various improvements have been made by the Indonesian government in improving sport achievements, including the implementation of national training camps such as the Garuda Emas, Program </w:t>
      </w:r>
      <w:r w:rsidR="006F69E2" w:rsidRPr="00477A42">
        <w:rPr>
          <w:sz w:val="22"/>
        </w:rPr>
        <w:t xml:space="preserve">Atlet Andalan </w:t>
      </w:r>
      <w:r w:rsidR="003E118C" w:rsidRPr="00477A42">
        <w:rPr>
          <w:sz w:val="22"/>
        </w:rPr>
        <w:t xml:space="preserve">and </w:t>
      </w:r>
      <w:r w:rsidR="006F69E2" w:rsidRPr="00477A42">
        <w:rPr>
          <w:sz w:val="22"/>
        </w:rPr>
        <w:t xml:space="preserve">Program </w:t>
      </w:r>
      <w:r w:rsidR="003E118C" w:rsidRPr="00477A42">
        <w:rPr>
          <w:sz w:val="22"/>
        </w:rPr>
        <w:t xml:space="preserve">Indonesia </w:t>
      </w:r>
      <w:r w:rsidR="006F69E2" w:rsidRPr="00477A42">
        <w:rPr>
          <w:sz w:val="22"/>
        </w:rPr>
        <w:t>Emas</w:t>
      </w:r>
      <w:r w:rsidR="003E118C" w:rsidRPr="00477A42">
        <w:rPr>
          <w:sz w:val="22"/>
        </w:rPr>
        <w:t>.</w:t>
      </w:r>
      <w:r w:rsidR="00186221" w:rsidRPr="00477A42">
        <w:rPr>
          <w:sz w:val="22"/>
        </w:rPr>
        <w:t xml:space="preserve"> </w:t>
      </w:r>
      <w:r w:rsidR="00186221" w:rsidRPr="00477A42">
        <w:rPr>
          <w:rFonts w:eastAsia="Times New Roman" w:cs="Times New Roman"/>
          <w:sz w:val="22"/>
        </w:rPr>
        <w:t>The government efforts have had an impact on the desired improvement, but not everything expected can be answered, because various other problems arise, such as unsustainable guidance pattern from an early age, adolescents to adulthood.</w:t>
      </w:r>
    </w:p>
    <w:p w:rsidR="00E949FE" w:rsidRPr="00477A42" w:rsidRDefault="00DC563B" w:rsidP="008F204F">
      <w:pPr>
        <w:spacing w:line="240" w:lineRule="auto"/>
        <w:ind w:firstLine="547"/>
        <w:rPr>
          <w:rFonts w:eastAsia="Times New Roman" w:cs="Times New Roman"/>
          <w:sz w:val="22"/>
        </w:rPr>
      </w:pPr>
      <w:r w:rsidRPr="00477A42">
        <w:rPr>
          <w:sz w:val="22"/>
        </w:rPr>
        <w:t>A very fundamental problem is the recruitment of athletes in Indonesia only based on the competition results. Another contributing factor is the limitations or lack of a talent scouting model for each sport.</w:t>
      </w:r>
      <w:r w:rsidR="00E949FE" w:rsidRPr="00477A42">
        <w:rPr>
          <w:sz w:val="22"/>
        </w:rPr>
        <w:t xml:space="preserve"> Talent scouting is someone whose job is to find people who have extraordinary abilities and recruit them to work professionally </w:t>
      </w:r>
      <w:r w:rsidR="008F204F" w:rsidRPr="00477A42">
        <w:rPr>
          <w:sz w:val="22"/>
        </w:rPr>
        <w:fldChar w:fldCharType="begin" w:fldLock="1"/>
      </w:r>
      <w:r w:rsidR="008F204F" w:rsidRPr="00477A42">
        <w:rPr>
          <w:sz w:val="22"/>
        </w:rPr>
        <w:instrText>ADDIN CSL_CITATION {"citationItems":[{"id":"ITEM-1","itemData":{"ISSN":"16438698","abstract":"Background and Study Aim: In the past decade, several studies have convincingly demonstrated that the identification of characteristics in young children can form a solid basis to identify those subjects with the most chance to excel at the international competition level. The present study aims to predict the performance of young male judo athletes with linear and non-linear predictive statistical models. It is hypothesized that a non-sport specific test battery will allocate athletes to their best achievement level at least three years past baseline. Material and Methods: In this retrospective cross-sectional study, 22 trained male Belgian judo athletes U14 (12.675 ±0.910 years) were tested in 2009-2011 using a generic test battery consisting of five anthropometrical, seven physical performance and three motor coordination tests. In 2016 they were allocated to one of three groups depending on their achievement level between 2013-2015. First, Kruskal-Wallis was used to discover indicators that significantly differ across the three groups sampled by achievements. Second, linear discriminant analysis (LDA) was applied to discriminate the participants and allocate them to their respective achievement level. Results: The Kruskal-Wallis test showed significant differences for three indicators (sitting height, weight, Body Mass Index). Using all indicators, discriminant analysis correctly classified 95.5% of the participants. Only 36.4% of cross-validated grouped cases were correctly classified based on all indicators. Therefore, a sequential discriminant analysis, containing the significant tests (three indicators) was applied to improve the cross-validated model from 36.4% to 59.1%. Using all indicators makes the model stronger but using a limited number of indicators makes it easier to assign athletes to the right group. Conclusions: Generic talent characteristics (anthropometry) included in the present study allow for a successful discrimination between drop out, sub-elite and elite judo athletes. In addition to the trainer’s opinion and the individual screening of judo specific performance characteristics, this generic test battery provides opportunities for predicting judo performance of young athletes.","author":[{"dropping-particle":"","family":"Wazir","given":"Mohd Rozilee Wazir Norjali","non-dropping-particle":"","parse-names":false,"suffix":""},{"dropping-particle":"","family":"Torfs","given":"Marlies","non-dropping-particle":"","parse-names":false,"suffix":""},{"dropping-particle":"","family":"Mostaert","given":"Mireille","non-dropping-particle":"","parse-names":false,"suffix":""},{"dropping-particle":"","family":"Pion","given":"Johan","non-dropping-particle":"","parse-names":false,"suffix":""},{"dropping-particle":"","family":"Lenoir","given":"Matthieu","non-dropping-particle":"","parse-names":false,"suffix":""}],"container-title":"Archives of Budo","id":"ITEM-1","issued":{"date-parts":[["2017"]]},"page":"161-168","title":"Predicting judo champions and medallists using statistical modelling","type":"article-journal","volume":"13"},"uris":["http://www.mendeley.com/documents/?uuid=2c94e943-60f6-41d0-a5ed-cdccb08487d4"]}],"mendeley":{"formattedCitation":"(Wazir, Torfs, Mostaert, Pion, &amp; Lenoir, 2017)","plainTextFormattedCitation":"(Wazir, Torfs, Mostaert, Pion, &amp; Lenoir, 2017)","previouslyFormattedCitation":"(Wazir, Torfs, Mostaert, Pion, &amp; Lenoir, 2017)"},"properties":{"noteIndex":0},"schema":"https://github.com/citation-style-language/schema/raw/master/csl-citation.json"}</w:instrText>
      </w:r>
      <w:r w:rsidR="008F204F" w:rsidRPr="00477A42">
        <w:rPr>
          <w:sz w:val="22"/>
        </w:rPr>
        <w:fldChar w:fldCharType="separate"/>
      </w:r>
      <w:r w:rsidR="008F204F" w:rsidRPr="00477A42">
        <w:rPr>
          <w:noProof/>
          <w:sz w:val="22"/>
        </w:rPr>
        <w:t>(Wazir, Torfs, Mostaert, Pion, &amp; Lenoir, 2017)</w:t>
      </w:r>
      <w:r w:rsidR="008F204F" w:rsidRPr="00477A42">
        <w:rPr>
          <w:sz w:val="22"/>
        </w:rPr>
        <w:fldChar w:fldCharType="end"/>
      </w:r>
      <w:r w:rsidR="00C45A19" w:rsidRPr="00477A42">
        <w:rPr>
          <w:sz w:val="22"/>
        </w:rPr>
        <w:t xml:space="preserve">. </w:t>
      </w:r>
      <w:r w:rsidR="00D14935" w:rsidRPr="00477A42">
        <w:rPr>
          <w:rFonts w:eastAsia="Times New Roman" w:cs="Times New Roman"/>
          <w:sz w:val="22"/>
        </w:rPr>
        <w:t>The current talent test model is a general talent test model whose results recommend potential athletes be gifted in certain sports and it is an adaptation of talent tests from other countries.</w:t>
      </w:r>
    </w:p>
    <w:p w:rsidR="00AF4606" w:rsidRPr="00477A42" w:rsidRDefault="007616A5" w:rsidP="008F204F">
      <w:pPr>
        <w:spacing w:line="240" w:lineRule="auto"/>
        <w:ind w:firstLine="547"/>
        <w:rPr>
          <w:sz w:val="22"/>
        </w:rPr>
      </w:pPr>
      <w:r w:rsidRPr="00477A42">
        <w:rPr>
          <w:rFonts w:eastAsia="Times New Roman" w:cs="Times New Roman"/>
          <w:sz w:val="22"/>
        </w:rPr>
        <w:t xml:space="preserve">Pencak silat is a general term that describes fighting and martial art </w:t>
      </w:r>
      <w:r w:rsidR="008F204F" w:rsidRPr="00477A42">
        <w:rPr>
          <w:sz w:val="22"/>
        </w:rPr>
        <w:fldChar w:fldCharType="begin" w:fldLock="1"/>
      </w:r>
      <w:r w:rsidR="008F204F" w:rsidRPr="00477A42">
        <w:rPr>
          <w:sz w:val="22"/>
        </w:rPr>
        <w:instrText>ADDIN CSL_CITATION {"citationItems":[{"id":"ITEM-1","itemData":{"DOI":"10.1186/1471-2458-10-795","ISSN":"14712458","PMID":"21192801","abstract":"Background. The martial arts have emerged as common activities in the Canadian population, yet few studies have investigated the occurrence of associated injuries on a population basis. Methods. We performed such an investigation and suggest potential opportunities for prevention. The data source was 14 years (1993 to 2006) of records from the Kingston sites of the Canadian Hospital Injury Reporting and Prevention Program (CHIRPP). Results. 920 cases were identified. Incidence rates were initially estimated using census data as denominators. We then imputed annual injury rates per 10000 using a range of published estimates of martial arts participation available from a national survey. Rates of injury in males and females were 2300 and 1033 per 10000 (0.3% participation) and 575 and 258 per 10000 (1.2% participation). Injuries were most frequently reported in karate (33%) and taekwondo (14%). The most common mechanisms of injury were falls, throws and jumps (33%). Fractures (20%) were the most frequently reported type of injury and the lower limb was the most common site of injury (41%). Conclusions. Results provide a foundation for potential interventions with a focus on falls, the use of weapons, participation in tournaments, as well as head and neck trauma. © 2010 McPherson and Pickett; licensee BioMed Central Ltd.","author":[{"dropping-particle":"","family":"McPherson","given":"Mark","non-dropping-particle":"","parse-names":false,"suffix":""},{"dropping-particle":"","family":"Pickett","given":"William","non-dropping-particle":"","parse-names":false,"suffix":""}],"container-title":"BMC Public Health","id":"ITEM-1","issued":{"date-parts":[["2010"]]},"title":"Characteristics of martial art injuries in a defined Canadian population: A descriptive epidemiological study","type":"article-journal","volume":"10"},"uris":["http://www.mendeley.com/documents/?uuid=b99964b8-a624-45d2-9b40-7a6efad057c3"]}],"mendeley":{"formattedCitation":"(McPherson &amp; Pickett, 2010)","plainTextFormattedCitation":"(McPherson &amp; Pickett, 2010)","previouslyFormattedCitation":"(McPherson &amp; Pickett, 2010)"},"properties":{"noteIndex":0},"schema":"https://github.com/citation-style-language/schema/raw/master/csl-citation.json"}</w:instrText>
      </w:r>
      <w:r w:rsidR="008F204F" w:rsidRPr="00477A42">
        <w:rPr>
          <w:sz w:val="22"/>
        </w:rPr>
        <w:fldChar w:fldCharType="separate"/>
      </w:r>
      <w:r w:rsidR="008F204F" w:rsidRPr="00477A42">
        <w:rPr>
          <w:noProof/>
          <w:sz w:val="22"/>
        </w:rPr>
        <w:t>(McPherson &amp; Pickett, 2010)</w:t>
      </w:r>
      <w:r w:rsidR="008F204F" w:rsidRPr="00477A42">
        <w:rPr>
          <w:sz w:val="22"/>
        </w:rPr>
        <w:fldChar w:fldCharType="end"/>
      </w:r>
      <w:r w:rsidR="00D86B41" w:rsidRPr="00477A42">
        <w:rPr>
          <w:sz w:val="22"/>
        </w:rPr>
        <w:t xml:space="preserve">. </w:t>
      </w:r>
      <w:r w:rsidRPr="00477A42">
        <w:rPr>
          <w:rFonts w:eastAsia="Times New Roman" w:cs="Times New Roman"/>
          <w:sz w:val="22"/>
        </w:rPr>
        <w:t>Pencak silat is a sport that has mental, spiritual, martial arts, arts and sports aspects. Spiritual mentality is closely related to a noble personality, obedient to the norms and values ​​that exist in religion and society, always upholding brotherhood, having a strong character and faith in God Almighty.</w:t>
      </w:r>
      <w:r w:rsidR="003142B8" w:rsidRPr="00477A42">
        <w:rPr>
          <w:rFonts w:eastAsia="Times New Roman" w:cs="Times New Roman"/>
          <w:sz w:val="22"/>
        </w:rPr>
        <w:t xml:space="preserve"> </w:t>
      </w:r>
      <w:r w:rsidR="003142B8" w:rsidRPr="00477A42">
        <w:rPr>
          <w:sz w:val="22"/>
        </w:rPr>
        <w:t xml:space="preserve">Pencak Silat aspect related to the condition that required a fighter to defend himself when in a threatened condiution or endangering himself. Art aspects shown that pencak silat is identical with taste, aesthetics and beauty in its movements. The sport aspect means that pencak silat is also one of the elements of sport that is contested and physical fitness and achievement purposes. </w:t>
      </w:r>
      <w:r w:rsidR="003142B8" w:rsidRPr="00477A42">
        <w:rPr>
          <w:rFonts w:eastAsia="Times New Roman" w:cs="Times New Roman"/>
          <w:sz w:val="22"/>
        </w:rPr>
        <w:t xml:space="preserve">Pencak Silat can be a physical activity that can improve health and </w:t>
      </w:r>
      <w:r w:rsidR="003142B8" w:rsidRPr="00477A42">
        <w:rPr>
          <w:rFonts w:eastAsia="Times New Roman" w:cs="Times New Roman"/>
          <w:sz w:val="22"/>
        </w:rPr>
        <w:t>fitness</w:t>
      </w:r>
      <w:r w:rsidR="00AF4606" w:rsidRPr="00477A42">
        <w:rPr>
          <w:sz w:val="22"/>
        </w:rPr>
        <w:t xml:space="preserve"> </w:t>
      </w:r>
      <w:r w:rsidR="008F204F" w:rsidRPr="00477A42">
        <w:rPr>
          <w:rFonts w:asciiTheme="majorBidi" w:hAnsiTheme="majorBidi" w:cstheme="majorBidi"/>
          <w:sz w:val="22"/>
          <w:szCs w:val="20"/>
        </w:rPr>
        <w:fldChar w:fldCharType="begin" w:fldLock="1"/>
      </w:r>
      <w:r w:rsidR="0079196C" w:rsidRPr="00477A42">
        <w:rPr>
          <w:rFonts w:asciiTheme="majorBidi" w:hAnsiTheme="majorBidi" w:cstheme="majorBidi"/>
          <w:sz w:val="22"/>
          <w:szCs w:val="20"/>
        </w:rPr>
        <w:instrText>ADDIN CSL_CITATION {"citationItems":[{"id":"ITEM-1","itemData":{"DOI":"10.7752/jpes.2019.s5262","ISSN":"2247806X","abstract":"Background. The karate is a sport with increasing popularity and many sports centers and schools promote it.Several studies have shown that the karate can have positive effects, both on improving motor skills and on improving physical fitness. Objective.The purpose of this study is to estimate the effects of four weeks of karate training among boys aged 14 to 16 years. Methods.The study method is experimental with the division of the boys in 2 groups of 12 each:experimental group (karate training) and control group. Data were collected during four weeks. All data detected were expressed as average ± SD for experimental group and for the control group: height, weight, body mass index (BMI), shuttle run test, medicine ball throw and squat jump (SJ).The significant differences has been fixed in p&lt;0.05. Results.The results showthat there was an effect of group (F=6.3, p=0.01) for the medicine ball throw; while for shuttle run test there was an effect of moment (F=16.8, p=0.001) and an effect was found for squat jump (F=4.7, p=0.014).Conclusion. The results suggest that the karate can be a physical activity that can provide health promotion and a significant exercise to improve fitness.","author":[{"dropping-particle":"","family":"Altavilla","given":"Gaetano","non-dropping-particle":"","parse-names":false,"suffix":""},{"dropping-particle":"","family":"D'elia","given":"Francesca","non-dropping-particle":"","parse-names":false,"suffix":""},{"dropping-particle":"","family":"D'isanto","given":"Tiziana","non-dropping-particle":"","parse-names":false,"suffix":""},{"dropping-particle":"","family":"Manna","given":"Antonetta","non-dropping-particle":"","parse-names":false,"suffix":""}],"container-title":"Journal of Physical Education and Sport","id":"ITEM-1","issue":"5","issued":{"date-parts":[["2019"]]},"page":"1784-1787","title":"Tests for the evaluation of the improvement of physical fitness and health at the secondary school","type":"article-journal","volume":"19"},"uris":["http://www.mendeley.com/documents/?uuid=eea43cda-3300-4c47-b5dd-c8f912495777"]}],"mendeley":{"formattedCitation":"(Altavilla, D’elia, D’isanto, &amp; Manna, 2019)","plainTextFormattedCitation":"(Altavilla, D’elia, D’isanto, &amp; Manna, 2019)","previouslyFormattedCitation":"(Altavilla, D’elia, D’isanto, &amp; Manna, 2019)"},"properties":{"noteIndex":0},"schema":"https://github.com/citation-style-language/schema/raw/master/csl-citation.json"}</w:instrText>
      </w:r>
      <w:r w:rsidR="008F204F" w:rsidRPr="00477A42">
        <w:rPr>
          <w:rFonts w:asciiTheme="majorBidi" w:hAnsiTheme="majorBidi" w:cstheme="majorBidi"/>
          <w:sz w:val="22"/>
          <w:szCs w:val="20"/>
        </w:rPr>
        <w:fldChar w:fldCharType="separate"/>
      </w:r>
      <w:r w:rsidR="008F204F" w:rsidRPr="00477A42">
        <w:rPr>
          <w:rFonts w:asciiTheme="majorBidi" w:hAnsiTheme="majorBidi" w:cstheme="majorBidi"/>
          <w:noProof/>
          <w:sz w:val="22"/>
          <w:szCs w:val="20"/>
        </w:rPr>
        <w:t>(Altavilla, D’elia, D’isanto, &amp; Manna, 2019)</w:t>
      </w:r>
      <w:r w:rsidR="008F204F" w:rsidRPr="00477A42">
        <w:rPr>
          <w:rFonts w:asciiTheme="majorBidi" w:hAnsiTheme="majorBidi" w:cstheme="majorBidi"/>
          <w:sz w:val="22"/>
          <w:szCs w:val="20"/>
        </w:rPr>
        <w:fldChar w:fldCharType="end"/>
      </w:r>
      <w:r w:rsidR="00AF4606" w:rsidRPr="00477A42">
        <w:rPr>
          <w:rFonts w:asciiTheme="majorBidi" w:hAnsiTheme="majorBidi" w:cstheme="majorBidi"/>
          <w:sz w:val="22"/>
          <w:szCs w:val="20"/>
        </w:rPr>
        <w:t>.</w:t>
      </w:r>
    </w:p>
    <w:p w:rsidR="00E91B86" w:rsidRPr="00477A42" w:rsidRDefault="00750582" w:rsidP="007337E6">
      <w:pPr>
        <w:spacing w:line="240" w:lineRule="auto"/>
        <w:ind w:firstLine="547"/>
        <w:rPr>
          <w:sz w:val="22"/>
        </w:rPr>
      </w:pPr>
      <w:r w:rsidRPr="00477A42">
        <w:rPr>
          <w:rFonts w:eastAsia="Times New Roman" w:cs="Times New Roman"/>
          <w:sz w:val="22"/>
        </w:rPr>
        <w:t>The sport aspect is closely related to achievement, this required the pencak silat organization conduct intensive coaching so that maximum achievement can be achieved. The program and management of the pencak silat training center have not demonstrated harmonious synergy.</w:t>
      </w:r>
      <w:r w:rsidR="00E91B86" w:rsidRPr="00477A42">
        <w:rPr>
          <w:rFonts w:eastAsia="Times New Roman" w:cs="Times New Roman"/>
          <w:sz w:val="22"/>
        </w:rPr>
        <w:t xml:space="preserve"> This causes the performance of pencak silat arts into ups and downs. The failure of the pencak silat, especially the competition category, has been felt since the 2003Vietnam Sea Games.</w:t>
      </w:r>
      <w:r w:rsidR="00AA7915" w:rsidRPr="00477A42">
        <w:rPr>
          <w:rFonts w:eastAsia="Times New Roman" w:cs="Times New Roman"/>
          <w:sz w:val="22"/>
        </w:rPr>
        <w:t xml:space="preserve"> </w:t>
      </w:r>
      <w:r w:rsidR="00AA7915" w:rsidRPr="00477A42">
        <w:rPr>
          <w:sz w:val="22"/>
        </w:rPr>
        <w:t>While in the world championship, Indonesian pencak silat achievements began to decline since 2002. Indonesian pencak silat still triumphed in the singles, doubles and squads until now, while in the match number has decreased.</w:t>
      </w:r>
    </w:p>
    <w:p w:rsidR="006D0A25" w:rsidRPr="00477A42" w:rsidRDefault="006D0A25" w:rsidP="0076537C">
      <w:pPr>
        <w:spacing w:line="240" w:lineRule="auto"/>
        <w:ind w:firstLine="547"/>
        <w:rPr>
          <w:rFonts w:eastAsia="Times New Roman" w:cs="Times New Roman"/>
          <w:sz w:val="22"/>
        </w:rPr>
      </w:pPr>
      <w:r w:rsidRPr="00477A42">
        <w:rPr>
          <w:sz w:val="22"/>
        </w:rPr>
        <w:t xml:space="preserve">In a system of achievement sports fostering, the athlete recruitment system is an important step to guarantee the achievement of sustainable achievement. Recruitment system is consist of  stages of selection and determination of prospective athletes who meet all the requirements and criteria that have been determined. </w:t>
      </w:r>
      <w:r w:rsidRPr="00477A42">
        <w:rPr>
          <w:rFonts w:eastAsia="Times New Roman" w:cs="Times New Roman"/>
          <w:sz w:val="22"/>
        </w:rPr>
        <w:t>The main criterion is the giftedness or talent factor, by knowing the talent of the prospective athlete, the process of fostering achievement becomes clear, besides that further coaching (talent development) becomes more effective and efficient than fostering the unknown potential athletes.</w:t>
      </w:r>
      <w:r w:rsidR="00C312EC" w:rsidRPr="00477A42">
        <w:rPr>
          <w:rFonts w:eastAsia="Times New Roman" w:cs="Times New Roman"/>
          <w:sz w:val="22"/>
        </w:rPr>
        <w:t xml:space="preserve"> </w:t>
      </w:r>
      <w:r w:rsidRPr="00477A42">
        <w:rPr>
          <w:rFonts w:eastAsia="Times New Roman" w:cs="Times New Roman"/>
          <w:sz w:val="22"/>
        </w:rPr>
        <w:t>The selection or identification process of talent is carried out at the ideal age of the child to start training. Sports talent identification is the process of giving characteristics to the basic abilities brought from birth that can underlie sports skills. In this regard, the instrument for identifying talented athletes is important to be held.</w:t>
      </w:r>
    </w:p>
    <w:p w:rsidR="00761D97" w:rsidRPr="00477A42" w:rsidRDefault="00761D97" w:rsidP="00E65584">
      <w:pPr>
        <w:spacing w:line="240" w:lineRule="auto"/>
        <w:ind w:firstLine="540"/>
        <w:rPr>
          <w:sz w:val="22"/>
        </w:rPr>
      </w:pPr>
    </w:p>
    <w:p w:rsidR="00EF7FC4" w:rsidRPr="00477A42" w:rsidRDefault="00C312EC" w:rsidP="00995CB9">
      <w:pPr>
        <w:pStyle w:val="ListParagraph"/>
        <w:numPr>
          <w:ilvl w:val="0"/>
          <w:numId w:val="4"/>
        </w:numPr>
        <w:spacing w:after="0" w:line="240" w:lineRule="auto"/>
        <w:rPr>
          <w:rFonts w:asciiTheme="majorBidi" w:hAnsiTheme="majorBidi" w:cstheme="majorBidi"/>
          <w:b/>
          <w:bCs/>
          <w:szCs w:val="20"/>
        </w:rPr>
      </w:pPr>
      <w:r w:rsidRPr="00477A42">
        <w:rPr>
          <w:rFonts w:asciiTheme="majorBidi" w:hAnsiTheme="majorBidi" w:cstheme="majorBidi"/>
          <w:b/>
          <w:bCs/>
          <w:szCs w:val="20"/>
        </w:rPr>
        <w:t xml:space="preserve">Research Purposes </w:t>
      </w:r>
    </w:p>
    <w:p w:rsidR="00C312EC" w:rsidRPr="00477A42" w:rsidRDefault="00933564" w:rsidP="00B8456C">
      <w:pPr>
        <w:spacing w:line="240" w:lineRule="auto"/>
        <w:ind w:firstLine="540"/>
        <w:rPr>
          <w:rFonts w:eastAsia="Times New Roman" w:cs="Times New Roman"/>
          <w:sz w:val="22"/>
        </w:rPr>
      </w:pPr>
      <w:r w:rsidRPr="00477A42">
        <w:rPr>
          <w:rFonts w:eastAsia="Times New Roman" w:cs="Times New Roman"/>
          <w:sz w:val="22"/>
        </w:rPr>
        <w:t>The research purpose was produced anthropometric, physiological and biomotor measurement indicators to identify the talented athletes in the pencak silat category of 12-14 years old.</w:t>
      </w:r>
    </w:p>
    <w:p w:rsidR="0079196C" w:rsidRPr="00477A42" w:rsidRDefault="0079196C" w:rsidP="00B8456C">
      <w:pPr>
        <w:spacing w:line="240" w:lineRule="auto"/>
        <w:ind w:firstLine="540"/>
        <w:rPr>
          <w:sz w:val="22"/>
          <w:szCs w:val="20"/>
        </w:rPr>
      </w:pPr>
    </w:p>
    <w:p w:rsidR="00EF7FC4" w:rsidRPr="00477A42" w:rsidRDefault="00EF7FC4" w:rsidP="00362551">
      <w:pPr>
        <w:spacing w:line="240" w:lineRule="auto"/>
        <w:rPr>
          <w:b/>
          <w:bCs/>
        </w:rPr>
      </w:pPr>
      <w:r w:rsidRPr="00477A42">
        <w:rPr>
          <w:b/>
          <w:bCs/>
        </w:rPr>
        <w:t>MET</w:t>
      </w:r>
      <w:r w:rsidR="00933564" w:rsidRPr="00477A42">
        <w:rPr>
          <w:b/>
          <w:bCs/>
        </w:rPr>
        <w:t>H</w:t>
      </w:r>
      <w:r w:rsidRPr="00477A42">
        <w:rPr>
          <w:b/>
          <w:bCs/>
        </w:rPr>
        <w:t>ODOLOG</w:t>
      </w:r>
      <w:r w:rsidR="00933564" w:rsidRPr="00477A42">
        <w:rPr>
          <w:b/>
          <w:bCs/>
        </w:rPr>
        <w:t>Y</w:t>
      </w:r>
      <w:r w:rsidRPr="00477A42">
        <w:rPr>
          <w:b/>
          <w:bCs/>
        </w:rPr>
        <w:t xml:space="preserve"> </w:t>
      </w:r>
    </w:p>
    <w:p w:rsidR="004D02B4" w:rsidRPr="00477A42" w:rsidRDefault="00ED7C93" w:rsidP="00995CB9">
      <w:pPr>
        <w:pStyle w:val="ListParagraph"/>
        <w:numPr>
          <w:ilvl w:val="0"/>
          <w:numId w:val="5"/>
        </w:numPr>
        <w:spacing w:after="0" w:line="240" w:lineRule="auto"/>
        <w:rPr>
          <w:rFonts w:asciiTheme="majorBidi" w:hAnsiTheme="majorBidi" w:cstheme="majorBidi"/>
          <w:b/>
          <w:bCs/>
          <w:szCs w:val="20"/>
        </w:rPr>
      </w:pPr>
      <w:r w:rsidRPr="00477A42">
        <w:rPr>
          <w:rFonts w:asciiTheme="majorBidi" w:hAnsiTheme="majorBidi" w:cstheme="majorBidi"/>
          <w:b/>
          <w:bCs/>
          <w:szCs w:val="20"/>
        </w:rPr>
        <w:t xml:space="preserve">Research Place and Time </w:t>
      </w:r>
    </w:p>
    <w:p w:rsidR="00ED7C93" w:rsidRPr="00477A42" w:rsidRDefault="00ED7C93" w:rsidP="00D827C8">
      <w:pPr>
        <w:spacing w:line="240" w:lineRule="auto"/>
        <w:ind w:firstLine="540"/>
        <w:rPr>
          <w:sz w:val="22"/>
          <w:szCs w:val="20"/>
        </w:rPr>
      </w:pPr>
      <w:r w:rsidRPr="00477A42">
        <w:rPr>
          <w:sz w:val="22"/>
          <w:szCs w:val="20"/>
        </w:rPr>
        <w:t>The study was conducted in Central Java Province for 1 year.</w:t>
      </w:r>
    </w:p>
    <w:p w:rsidR="004D02B4" w:rsidRPr="00477A42" w:rsidRDefault="004D02B4" w:rsidP="004D02B4">
      <w:pPr>
        <w:spacing w:line="240" w:lineRule="auto"/>
        <w:ind w:firstLine="540"/>
        <w:rPr>
          <w:sz w:val="22"/>
          <w:szCs w:val="20"/>
        </w:rPr>
      </w:pPr>
    </w:p>
    <w:p w:rsidR="00ED7C93" w:rsidRPr="00477A42" w:rsidRDefault="00ED7C93" w:rsidP="004D02B4">
      <w:pPr>
        <w:spacing w:line="240" w:lineRule="auto"/>
        <w:ind w:firstLine="540"/>
        <w:rPr>
          <w:sz w:val="22"/>
          <w:szCs w:val="20"/>
        </w:rPr>
      </w:pPr>
    </w:p>
    <w:p w:rsidR="00ED7C93" w:rsidRPr="00477A42" w:rsidRDefault="00ED7C93" w:rsidP="004D02B4">
      <w:pPr>
        <w:spacing w:line="240" w:lineRule="auto"/>
        <w:ind w:firstLine="540"/>
        <w:rPr>
          <w:sz w:val="22"/>
          <w:szCs w:val="20"/>
        </w:rPr>
      </w:pPr>
    </w:p>
    <w:p w:rsidR="00EF7FC4" w:rsidRPr="00477A42" w:rsidRDefault="00ED7C93" w:rsidP="00995CB9">
      <w:pPr>
        <w:pStyle w:val="ListParagraph"/>
        <w:numPr>
          <w:ilvl w:val="0"/>
          <w:numId w:val="5"/>
        </w:numPr>
        <w:spacing w:after="0" w:line="240" w:lineRule="auto"/>
        <w:rPr>
          <w:rFonts w:asciiTheme="majorBidi" w:hAnsiTheme="majorBidi" w:cstheme="majorBidi"/>
          <w:b/>
          <w:bCs/>
          <w:szCs w:val="20"/>
        </w:rPr>
      </w:pPr>
      <w:r w:rsidRPr="00477A42">
        <w:rPr>
          <w:rFonts w:asciiTheme="majorBidi" w:hAnsiTheme="majorBidi" w:cstheme="majorBidi"/>
          <w:b/>
          <w:bCs/>
          <w:szCs w:val="20"/>
        </w:rPr>
        <w:lastRenderedPageBreak/>
        <w:t xml:space="preserve">Research </w:t>
      </w:r>
      <w:r w:rsidR="00EF7FC4" w:rsidRPr="00477A42">
        <w:rPr>
          <w:rFonts w:asciiTheme="majorBidi" w:hAnsiTheme="majorBidi" w:cstheme="majorBidi"/>
          <w:b/>
          <w:bCs/>
          <w:szCs w:val="20"/>
        </w:rPr>
        <w:t>Met</w:t>
      </w:r>
      <w:r w:rsidRPr="00477A42">
        <w:rPr>
          <w:rFonts w:asciiTheme="majorBidi" w:hAnsiTheme="majorBidi" w:cstheme="majorBidi"/>
          <w:b/>
          <w:bCs/>
          <w:szCs w:val="20"/>
        </w:rPr>
        <w:t>h</w:t>
      </w:r>
      <w:r w:rsidR="00EF7FC4" w:rsidRPr="00477A42">
        <w:rPr>
          <w:rFonts w:asciiTheme="majorBidi" w:hAnsiTheme="majorBidi" w:cstheme="majorBidi"/>
          <w:b/>
          <w:bCs/>
          <w:szCs w:val="20"/>
        </w:rPr>
        <w:t>od</w:t>
      </w:r>
      <w:r w:rsidR="00156780" w:rsidRPr="00477A42">
        <w:rPr>
          <w:rFonts w:asciiTheme="majorBidi" w:hAnsiTheme="majorBidi" w:cstheme="majorBidi"/>
          <w:b/>
          <w:bCs/>
          <w:szCs w:val="20"/>
        </w:rPr>
        <w:t>s</w:t>
      </w:r>
      <w:r w:rsidR="00EF7FC4" w:rsidRPr="00477A42">
        <w:rPr>
          <w:rFonts w:asciiTheme="majorBidi" w:hAnsiTheme="majorBidi" w:cstheme="majorBidi"/>
          <w:b/>
          <w:bCs/>
          <w:szCs w:val="20"/>
        </w:rPr>
        <w:t xml:space="preserve"> </w:t>
      </w:r>
    </w:p>
    <w:p w:rsidR="00ED7C93" w:rsidRPr="00477A42" w:rsidRDefault="00156780" w:rsidP="001C458C">
      <w:pPr>
        <w:spacing w:line="240" w:lineRule="auto"/>
        <w:ind w:firstLine="540"/>
        <w:rPr>
          <w:sz w:val="22"/>
          <w:szCs w:val="20"/>
        </w:rPr>
      </w:pPr>
      <w:r w:rsidRPr="00477A42">
        <w:rPr>
          <w:sz w:val="22"/>
          <w:szCs w:val="20"/>
        </w:rPr>
        <w:t>The research was used the Borg and Gall’s Research and Development method by carrying out 10 stages. Research and development was used to produce certain products and test product effectiveness.</w:t>
      </w:r>
    </w:p>
    <w:p w:rsidR="00761D97" w:rsidRPr="00477A42" w:rsidRDefault="00761D97" w:rsidP="00761D97">
      <w:pPr>
        <w:spacing w:line="240" w:lineRule="auto"/>
        <w:rPr>
          <w:sz w:val="22"/>
          <w:szCs w:val="20"/>
        </w:rPr>
      </w:pPr>
    </w:p>
    <w:p w:rsidR="00EF7FC4" w:rsidRPr="00477A42" w:rsidRDefault="00156780" w:rsidP="00995CB9">
      <w:pPr>
        <w:pStyle w:val="ListParagraph"/>
        <w:numPr>
          <w:ilvl w:val="0"/>
          <w:numId w:val="5"/>
        </w:numPr>
        <w:spacing w:after="0" w:line="240" w:lineRule="auto"/>
        <w:rPr>
          <w:rFonts w:asciiTheme="majorBidi" w:hAnsiTheme="majorBidi" w:cstheme="majorBidi"/>
          <w:b/>
          <w:bCs/>
          <w:szCs w:val="20"/>
        </w:rPr>
      </w:pPr>
      <w:r w:rsidRPr="00477A42">
        <w:rPr>
          <w:rFonts w:asciiTheme="majorBidi" w:hAnsiTheme="majorBidi" w:cstheme="majorBidi"/>
          <w:b/>
          <w:bCs/>
          <w:szCs w:val="20"/>
        </w:rPr>
        <w:t xml:space="preserve">Research </w:t>
      </w:r>
      <w:r w:rsidR="00EF7FC4" w:rsidRPr="00477A42">
        <w:rPr>
          <w:rFonts w:asciiTheme="majorBidi" w:hAnsiTheme="majorBidi" w:cstheme="majorBidi"/>
          <w:b/>
          <w:bCs/>
          <w:szCs w:val="20"/>
        </w:rPr>
        <w:t>Sampl</w:t>
      </w:r>
      <w:r w:rsidRPr="00477A42">
        <w:rPr>
          <w:rFonts w:asciiTheme="majorBidi" w:hAnsiTheme="majorBidi" w:cstheme="majorBidi"/>
          <w:b/>
          <w:bCs/>
          <w:szCs w:val="20"/>
        </w:rPr>
        <w:t>es</w:t>
      </w:r>
      <w:r w:rsidR="00EF7FC4" w:rsidRPr="00477A42">
        <w:rPr>
          <w:rFonts w:asciiTheme="majorBidi" w:hAnsiTheme="majorBidi" w:cstheme="majorBidi"/>
          <w:b/>
          <w:bCs/>
          <w:szCs w:val="20"/>
        </w:rPr>
        <w:t xml:space="preserve"> </w:t>
      </w:r>
    </w:p>
    <w:p w:rsidR="00156780" w:rsidRPr="00477A42" w:rsidRDefault="002B6B0C" w:rsidP="006500F6">
      <w:pPr>
        <w:spacing w:line="240" w:lineRule="auto"/>
        <w:ind w:firstLine="540"/>
        <w:rPr>
          <w:sz w:val="22"/>
          <w:szCs w:val="20"/>
        </w:rPr>
      </w:pPr>
      <w:r w:rsidRPr="00477A42">
        <w:rPr>
          <w:sz w:val="22"/>
          <w:szCs w:val="20"/>
        </w:rPr>
        <w:t>The research samples are athletes aged 12-14 years old were selected by purposive sampling technique. The determination of the 12-14 year age sample is related to PB IPSI  regulations in the type of age group contested. Sample criteria includes of  being willing to be a sample, active in physical education activities and joining a pencak silat college in Central Java Province, and having participated in pencak silat training for a minimum of 2 years.</w:t>
      </w:r>
    </w:p>
    <w:p w:rsidR="00C31EA1" w:rsidRPr="00477A42" w:rsidRDefault="00C31EA1" w:rsidP="00995CB9">
      <w:pPr>
        <w:spacing w:line="240" w:lineRule="auto"/>
        <w:rPr>
          <w:sz w:val="22"/>
          <w:szCs w:val="20"/>
        </w:rPr>
      </w:pPr>
    </w:p>
    <w:p w:rsidR="00EF7FC4" w:rsidRPr="00477A42" w:rsidRDefault="002B6B0C" w:rsidP="00995CB9">
      <w:pPr>
        <w:pStyle w:val="ListParagraph"/>
        <w:numPr>
          <w:ilvl w:val="0"/>
          <w:numId w:val="5"/>
        </w:numPr>
        <w:spacing w:after="0" w:line="240" w:lineRule="auto"/>
        <w:rPr>
          <w:rFonts w:asciiTheme="majorBidi" w:hAnsiTheme="majorBidi" w:cstheme="majorBidi"/>
          <w:b/>
          <w:bCs/>
          <w:szCs w:val="20"/>
        </w:rPr>
      </w:pPr>
      <w:r w:rsidRPr="00477A42">
        <w:rPr>
          <w:rFonts w:asciiTheme="majorBidi" w:hAnsiTheme="majorBidi" w:cstheme="majorBidi"/>
          <w:b/>
          <w:bCs/>
          <w:szCs w:val="20"/>
        </w:rPr>
        <w:t xml:space="preserve">Research and Development Stages </w:t>
      </w:r>
    </w:p>
    <w:p w:rsidR="001719CA" w:rsidRPr="00477A42" w:rsidRDefault="001719CA" w:rsidP="001719CA">
      <w:pPr>
        <w:pStyle w:val="ListParagraph"/>
        <w:spacing w:after="0" w:line="240" w:lineRule="auto"/>
        <w:ind w:left="360"/>
        <w:rPr>
          <w:rFonts w:asciiTheme="majorBidi" w:hAnsiTheme="majorBidi" w:cstheme="majorBidi"/>
          <w:b/>
          <w:bCs/>
          <w:szCs w:val="20"/>
        </w:rPr>
      </w:pPr>
    </w:p>
    <w:p w:rsidR="001719CA" w:rsidRPr="00477A42" w:rsidRDefault="001719CA" w:rsidP="00995CB9">
      <w:pPr>
        <w:spacing w:line="240" w:lineRule="auto"/>
        <w:rPr>
          <w:sz w:val="22"/>
          <w:szCs w:val="20"/>
        </w:rPr>
      </w:pPr>
    </w:p>
    <w:p w:rsidR="00C31EA1" w:rsidRPr="00477A42" w:rsidRDefault="001719CA" w:rsidP="00F02A47">
      <w:pPr>
        <w:spacing w:line="240" w:lineRule="auto"/>
        <w:ind w:hanging="720"/>
        <w:rPr>
          <w:sz w:val="22"/>
          <w:szCs w:val="20"/>
        </w:rPr>
      </w:pPr>
      <w:r w:rsidRPr="00477A42">
        <w:rPr>
          <w:rFonts w:ascii="Arial" w:hAnsi="Arial"/>
          <w:noProof/>
          <w:lang w:val="id-ID" w:eastAsia="id-ID"/>
        </w:rPr>
        <mc:AlternateContent>
          <mc:Choice Requires="wpg">
            <w:drawing>
              <wp:inline distT="0" distB="0" distL="0" distR="0" wp14:anchorId="6892D62E" wp14:editId="642F8205">
                <wp:extent cx="3479762" cy="2185060"/>
                <wp:effectExtent l="0" t="0" r="26035" b="2476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762" cy="2185060"/>
                          <a:chOff x="0" y="0"/>
                          <a:chExt cx="8398" cy="3469"/>
                        </a:xfrm>
                      </wpg:grpSpPr>
                      <wpg:grpSp>
                        <wpg:cNvPr id="10" name="Group 21"/>
                        <wpg:cNvGrpSpPr>
                          <a:grpSpLocks/>
                        </wpg:cNvGrpSpPr>
                        <wpg:grpSpPr bwMode="auto">
                          <a:xfrm>
                            <a:off x="0" y="1182"/>
                            <a:ext cx="8398" cy="993"/>
                            <a:chOff x="0" y="1181"/>
                            <a:chExt cx="8264" cy="1097"/>
                          </a:xfrm>
                        </wpg:grpSpPr>
                        <wps:wsp>
                          <wps:cNvPr id="12" name="AutoShape 22"/>
                          <wps:cNvSpPr>
                            <a:spLocks noChangeArrowheads="1"/>
                          </wps:cNvSpPr>
                          <wps:spPr bwMode="auto">
                            <a:xfrm flipH="1">
                              <a:off x="6051" y="1181"/>
                              <a:ext cx="2213" cy="976"/>
                            </a:xfrm>
                            <a:prstGeom prst="rightArrowCallout">
                              <a:avLst>
                                <a:gd name="adj1" fmla="val 25000"/>
                                <a:gd name="adj2" fmla="val 25000"/>
                                <a:gd name="adj3" fmla="val 37790"/>
                                <a:gd name="adj4" fmla="val 66667"/>
                              </a:avLst>
                            </a:prstGeom>
                            <a:solidFill>
                              <a:srgbClr val="FFFFFF"/>
                            </a:solidFill>
                            <a:ln w="9525">
                              <a:solidFill>
                                <a:srgbClr val="000000"/>
                              </a:solidFill>
                              <a:miter lim="800000"/>
                              <a:headEnd/>
                              <a:tailEnd/>
                            </a:ln>
                          </wps:spPr>
                          <wps:txbx>
                            <w:txbxContent>
                              <w:p w:rsidR="00696996" w:rsidRPr="00761D97" w:rsidRDefault="00696996" w:rsidP="001719CA">
                                <w:pPr>
                                  <w:spacing w:line="240" w:lineRule="auto"/>
                                  <w:ind w:left="142" w:right="-1"/>
                                  <w:jc w:val="center"/>
                                  <w:rPr>
                                    <w:rFonts w:asciiTheme="majorBidi" w:hAnsiTheme="majorBidi" w:cstheme="majorBidi"/>
                                    <w:sz w:val="14"/>
                                    <w:szCs w:val="14"/>
                                  </w:rPr>
                                </w:pPr>
                                <w:r w:rsidRPr="00761D97">
                                  <w:rPr>
                                    <w:rFonts w:asciiTheme="majorBidi" w:hAnsiTheme="majorBidi" w:cstheme="majorBidi"/>
                                    <w:sz w:val="14"/>
                                    <w:szCs w:val="14"/>
                                  </w:rPr>
                                  <w:t>Main product revision</w:t>
                                </w:r>
                              </w:p>
                            </w:txbxContent>
                          </wps:txbx>
                          <wps:bodyPr rot="0" vert="horz" wrap="square" lIns="91440" tIns="45720" rIns="91440" bIns="45720" anchor="t" anchorCtr="0" upright="1">
                            <a:noAutofit/>
                          </wps:bodyPr>
                        </wps:wsp>
                        <wps:wsp>
                          <wps:cNvPr id="14" name="AutoShape 23"/>
                          <wps:cNvSpPr>
                            <a:spLocks noChangeArrowheads="1"/>
                          </wps:cNvSpPr>
                          <wps:spPr bwMode="auto">
                            <a:xfrm flipH="1">
                              <a:off x="3838" y="1280"/>
                              <a:ext cx="2213" cy="976"/>
                            </a:xfrm>
                            <a:prstGeom prst="rightArrowCallout">
                              <a:avLst>
                                <a:gd name="adj1" fmla="val 25000"/>
                                <a:gd name="adj2" fmla="val 25000"/>
                                <a:gd name="adj3" fmla="val 37790"/>
                                <a:gd name="adj4" fmla="val 66667"/>
                              </a:avLst>
                            </a:prstGeom>
                            <a:solidFill>
                              <a:srgbClr val="FFFFFF"/>
                            </a:solidFill>
                            <a:ln w="9525">
                              <a:solidFill>
                                <a:srgbClr val="000000"/>
                              </a:solidFill>
                              <a:miter lim="800000"/>
                              <a:headEnd/>
                              <a:tailEnd/>
                            </a:ln>
                          </wps:spPr>
                          <wps:txbx>
                            <w:txbxContent>
                              <w:p w:rsidR="00696996" w:rsidRPr="00761D97" w:rsidRDefault="00696996" w:rsidP="001719CA">
                                <w:pPr>
                                  <w:spacing w:line="240" w:lineRule="auto"/>
                                  <w:ind w:right="-16"/>
                                  <w:jc w:val="center"/>
                                  <w:rPr>
                                    <w:rFonts w:asciiTheme="majorBidi" w:hAnsiTheme="majorBidi" w:cstheme="majorBidi"/>
                                    <w:sz w:val="14"/>
                                    <w:szCs w:val="14"/>
                                  </w:rPr>
                                </w:pPr>
                                <w:r w:rsidRPr="00761D97">
                                  <w:rPr>
                                    <w:rFonts w:asciiTheme="majorBidi" w:hAnsiTheme="majorBidi" w:cstheme="majorBidi"/>
                                    <w:sz w:val="14"/>
                                    <w:szCs w:val="14"/>
                                  </w:rPr>
                                  <w:t>Mian field testing</w:t>
                                </w:r>
                              </w:p>
                            </w:txbxContent>
                          </wps:txbx>
                          <wps:bodyPr rot="0" vert="horz" wrap="square" lIns="91440" tIns="45720" rIns="91440" bIns="45720" anchor="t" anchorCtr="0" upright="1">
                            <a:noAutofit/>
                          </wps:bodyPr>
                        </wps:wsp>
                        <wps:wsp>
                          <wps:cNvPr id="16" name="AutoShape 24"/>
                          <wps:cNvSpPr>
                            <a:spLocks noChangeArrowheads="1"/>
                          </wps:cNvSpPr>
                          <wps:spPr bwMode="auto">
                            <a:xfrm flipH="1">
                              <a:off x="1624" y="1280"/>
                              <a:ext cx="2214" cy="976"/>
                            </a:xfrm>
                            <a:prstGeom prst="rightArrowCallout">
                              <a:avLst>
                                <a:gd name="adj1" fmla="val 25000"/>
                                <a:gd name="adj2" fmla="val 25000"/>
                                <a:gd name="adj3" fmla="val 37807"/>
                                <a:gd name="adj4" fmla="val 66667"/>
                              </a:avLst>
                            </a:prstGeom>
                            <a:solidFill>
                              <a:srgbClr val="FFFFFF"/>
                            </a:solidFill>
                            <a:ln w="9525">
                              <a:solidFill>
                                <a:srgbClr val="000000"/>
                              </a:solidFill>
                              <a:miter lim="800000"/>
                              <a:headEnd/>
                              <a:tailEnd/>
                            </a:ln>
                          </wps:spPr>
                          <wps:txbx>
                            <w:txbxContent>
                              <w:p w:rsidR="00696996" w:rsidRPr="00761D97" w:rsidRDefault="00696996" w:rsidP="00192807">
                                <w:pPr>
                                  <w:spacing w:line="240" w:lineRule="auto"/>
                                  <w:ind w:right="14"/>
                                  <w:jc w:val="center"/>
                                  <w:rPr>
                                    <w:rFonts w:asciiTheme="majorBidi" w:hAnsiTheme="majorBidi" w:cstheme="majorBidi"/>
                                    <w:sz w:val="14"/>
                                    <w:szCs w:val="14"/>
                                  </w:rPr>
                                </w:pPr>
                                <w:r w:rsidRPr="00761D97">
                                  <w:rPr>
                                    <w:rFonts w:asciiTheme="majorBidi" w:hAnsiTheme="majorBidi" w:cstheme="majorBidi"/>
                                    <w:sz w:val="14"/>
                                    <w:szCs w:val="14"/>
                                  </w:rPr>
                                  <w:t>Operation product revision</w:t>
                                </w:r>
                              </w:p>
                            </w:txbxContent>
                          </wps:txbx>
                          <wps:bodyPr rot="0" vert="horz" wrap="square" lIns="91440" tIns="45720" rIns="91440" bIns="45720" anchor="t" anchorCtr="0" upright="1">
                            <a:noAutofit/>
                          </wps:bodyPr>
                        </wps:wsp>
                        <wps:wsp>
                          <wps:cNvPr id="19" name="Rectangle 34"/>
                          <wps:cNvSpPr>
                            <a:spLocks noChangeArrowheads="1"/>
                          </wps:cNvSpPr>
                          <wps:spPr bwMode="auto">
                            <a:xfrm flipH="1">
                              <a:off x="0" y="1302"/>
                              <a:ext cx="1624" cy="976"/>
                            </a:xfrm>
                            <a:prstGeom prst="rect">
                              <a:avLst/>
                            </a:prstGeom>
                            <a:solidFill>
                              <a:srgbClr val="FFFFFF"/>
                            </a:solidFill>
                            <a:ln w="9525">
                              <a:solidFill>
                                <a:srgbClr val="000000"/>
                              </a:solidFill>
                              <a:miter lim="800000"/>
                              <a:headEnd/>
                              <a:tailEnd/>
                            </a:ln>
                          </wps:spPr>
                          <wps:txbx>
                            <w:txbxContent>
                              <w:p w:rsidR="00696996" w:rsidRPr="00761D97" w:rsidRDefault="00696996" w:rsidP="00192807">
                                <w:pPr>
                                  <w:spacing w:line="240" w:lineRule="auto"/>
                                  <w:ind w:right="14"/>
                                  <w:rPr>
                                    <w:rFonts w:asciiTheme="majorBidi" w:hAnsiTheme="majorBidi" w:cstheme="majorBidi"/>
                                    <w:sz w:val="14"/>
                                    <w:szCs w:val="14"/>
                                  </w:rPr>
                                </w:pPr>
                                <w:r w:rsidRPr="00761D97">
                                  <w:rPr>
                                    <w:rFonts w:asciiTheme="majorBidi" w:hAnsiTheme="majorBidi" w:cstheme="majorBidi"/>
                                    <w:sz w:val="14"/>
                                    <w:szCs w:val="14"/>
                                  </w:rPr>
                                  <w:t>Operational field testing</w:t>
                                </w:r>
                              </w:p>
                            </w:txbxContent>
                          </wps:txbx>
                          <wps:bodyPr rot="0" vert="horz" wrap="square" lIns="91440" tIns="45720" rIns="91440" bIns="45720" anchor="t" anchorCtr="0" upright="1">
                            <a:noAutofit/>
                          </wps:bodyPr>
                        </wps:wsp>
                      </wpg:grpSp>
                      <wpg:grpSp>
                        <wpg:cNvPr id="20" name="Group 22"/>
                        <wpg:cNvGrpSpPr>
                          <a:grpSpLocks/>
                        </wpg:cNvGrpSpPr>
                        <wpg:grpSpPr bwMode="auto">
                          <a:xfrm>
                            <a:off x="0" y="0"/>
                            <a:ext cx="8397" cy="882"/>
                            <a:chOff x="0" y="0"/>
                            <a:chExt cx="8264" cy="976"/>
                          </a:xfrm>
                        </wpg:grpSpPr>
                        <wps:wsp>
                          <wps:cNvPr id="21" name="AutoShape 27"/>
                          <wps:cNvSpPr>
                            <a:spLocks noChangeArrowheads="1"/>
                          </wps:cNvSpPr>
                          <wps:spPr bwMode="auto">
                            <a:xfrm>
                              <a:off x="0" y="0"/>
                              <a:ext cx="2231" cy="976"/>
                            </a:xfrm>
                            <a:prstGeom prst="rightArrowCallout">
                              <a:avLst>
                                <a:gd name="adj1" fmla="val 25000"/>
                                <a:gd name="adj2" fmla="val 25000"/>
                                <a:gd name="adj3" fmla="val 38098"/>
                                <a:gd name="adj4" fmla="val 66667"/>
                              </a:avLst>
                            </a:prstGeom>
                            <a:solidFill>
                              <a:srgbClr val="FFFFFF"/>
                            </a:solidFill>
                            <a:ln w="9525">
                              <a:solidFill>
                                <a:srgbClr val="000000"/>
                              </a:solidFill>
                              <a:miter lim="800000"/>
                              <a:headEnd/>
                              <a:tailEnd/>
                            </a:ln>
                          </wps:spPr>
                          <wps:txbx>
                            <w:txbxContent>
                              <w:p w:rsidR="00696996" w:rsidRPr="00761D97" w:rsidRDefault="00696996" w:rsidP="001719CA">
                                <w:pPr>
                                  <w:spacing w:line="240" w:lineRule="auto"/>
                                  <w:ind w:right="14"/>
                                  <w:rPr>
                                    <w:rFonts w:asciiTheme="majorBidi" w:hAnsiTheme="majorBidi" w:cstheme="majorBidi"/>
                                    <w:sz w:val="14"/>
                                    <w:szCs w:val="14"/>
                                  </w:rPr>
                                </w:pPr>
                                <w:r w:rsidRPr="00761D97">
                                  <w:rPr>
                                    <w:rFonts w:asciiTheme="majorBidi" w:hAnsiTheme="majorBidi" w:cstheme="majorBidi"/>
                                    <w:sz w:val="14"/>
                                    <w:szCs w:val="14"/>
                                  </w:rPr>
                                  <w:t xml:space="preserve">Research </w:t>
                                </w:r>
                                <w:r>
                                  <w:rPr>
                                    <w:rFonts w:asciiTheme="majorBidi" w:hAnsiTheme="majorBidi" w:cstheme="majorBidi"/>
                                    <w:sz w:val="14"/>
                                    <w:szCs w:val="14"/>
                                  </w:rPr>
                                  <w:t>and Information</w:t>
                                </w:r>
                                <w:r w:rsidRPr="00761D97">
                                  <w:rPr>
                                    <w:rFonts w:asciiTheme="majorBidi" w:hAnsiTheme="majorBidi" w:cstheme="majorBidi"/>
                                    <w:sz w:val="14"/>
                                    <w:szCs w:val="14"/>
                                  </w:rPr>
                                  <w:t>Collection</w:t>
                                </w:r>
                              </w:p>
                            </w:txbxContent>
                          </wps:txbx>
                          <wps:bodyPr rot="0" vert="horz" wrap="square" lIns="91440" tIns="45720" rIns="91440" bIns="45720" anchor="t" anchorCtr="0" upright="1">
                            <a:noAutofit/>
                          </wps:bodyPr>
                        </wps:wsp>
                        <wps:wsp>
                          <wps:cNvPr id="22" name="AutoShape 28"/>
                          <wps:cNvSpPr>
                            <a:spLocks noChangeArrowheads="1"/>
                          </wps:cNvSpPr>
                          <wps:spPr bwMode="auto">
                            <a:xfrm>
                              <a:off x="2233" y="0"/>
                              <a:ext cx="1849" cy="976"/>
                            </a:xfrm>
                            <a:prstGeom prst="rightArrowCallout">
                              <a:avLst>
                                <a:gd name="adj1" fmla="val 25000"/>
                                <a:gd name="adj2" fmla="val 25000"/>
                                <a:gd name="adj3" fmla="val 38081"/>
                                <a:gd name="adj4" fmla="val 66667"/>
                              </a:avLst>
                            </a:prstGeom>
                            <a:solidFill>
                              <a:srgbClr val="FFFFFF"/>
                            </a:solidFill>
                            <a:ln w="9525">
                              <a:solidFill>
                                <a:srgbClr val="000000"/>
                              </a:solidFill>
                              <a:miter lim="800000"/>
                              <a:headEnd/>
                              <a:tailEnd/>
                            </a:ln>
                          </wps:spPr>
                          <wps:txbx>
                            <w:txbxContent>
                              <w:p w:rsidR="00696996" w:rsidRPr="00761D97" w:rsidRDefault="00696996" w:rsidP="001719CA">
                                <w:pPr>
                                  <w:spacing w:line="240" w:lineRule="auto"/>
                                  <w:ind w:right="14"/>
                                  <w:jc w:val="center"/>
                                  <w:rPr>
                                    <w:rFonts w:asciiTheme="majorBidi" w:hAnsiTheme="majorBidi" w:cstheme="majorBidi"/>
                                    <w:sz w:val="14"/>
                                    <w:szCs w:val="14"/>
                                  </w:rPr>
                                </w:pPr>
                                <w:r w:rsidRPr="00761D97">
                                  <w:rPr>
                                    <w:rFonts w:asciiTheme="majorBidi" w:hAnsiTheme="majorBidi" w:cstheme="majorBidi"/>
                                    <w:sz w:val="14"/>
                                    <w:szCs w:val="14"/>
                                  </w:rPr>
                                  <w:t>Planing</w:t>
                                </w:r>
                              </w:p>
                            </w:txbxContent>
                          </wps:txbx>
                          <wps:bodyPr rot="0" vert="horz" wrap="square" lIns="91440" tIns="45720" rIns="91440" bIns="45720" anchor="t" anchorCtr="0" upright="1">
                            <a:noAutofit/>
                          </wps:bodyPr>
                        </wps:wsp>
                        <wps:wsp>
                          <wps:cNvPr id="23" name="AutoShape 29"/>
                          <wps:cNvSpPr>
                            <a:spLocks noChangeArrowheads="1"/>
                          </wps:cNvSpPr>
                          <wps:spPr bwMode="auto">
                            <a:xfrm>
                              <a:off x="4082" y="0"/>
                              <a:ext cx="2521" cy="976"/>
                            </a:xfrm>
                            <a:prstGeom prst="rightArrowCallout">
                              <a:avLst>
                                <a:gd name="adj1" fmla="val 25000"/>
                                <a:gd name="adj2" fmla="val 25000"/>
                                <a:gd name="adj3" fmla="val 38098"/>
                                <a:gd name="adj4" fmla="val 66667"/>
                              </a:avLst>
                            </a:prstGeom>
                            <a:solidFill>
                              <a:srgbClr val="FFFFFF"/>
                            </a:solidFill>
                            <a:ln w="9525">
                              <a:solidFill>
                                <a:srgbClr val="000000"/>
                              </a:solidFill>
                              <a:miter lim="800000"/>
                              <a:headEnd/>
                              <a:tailEnd/>
                            </a:ln>
                          </wps:spPr>
                          <wps:txbx>
                            <w:txbxContent>
                              <w:p w:rsidR="00696996" w:rsidRPr="00761D97" w:rsidRDefault="00696996" w:rsidP="001719CA">
                                <w:pPr>
                                  <w:spacing w:line="240" w:lineRule="auto"/>
                                  <w:ind w:left="142" w:right="-1"/>
                                  <w:jc w:val="left"/>
                                  <w:rPr>
                                    <w:rFonts w:asciiTheme="majorBidi" w:hAnsiTheme="majorBidi" w:cstheme="majorBidi"/>
                                    <w:sz w:val="14"/>
                                    <w:szCs w:val="14"/>
                                  </w:rPr>
                                </w:pPr>
                                <w:r w:rsidRPr="00761D97">
                                  <w:rPr>
                                    <w:rFonts w:asciiTheme="majorBidi" w:hAnsiTheme="majorBidi" w:cstheme="majorBidi"/>
                                    <w:sz w:val="14"/>
                                    <w:szCs w:val="14"/>
                                  </w:rPr>
                                  <w:t>Develop</w:t>
                                </w:r>
                              </w:p>
                              <w:p w:rsidR="00696996" w:rsidRPr="00761D97" w:rsidRDefault="00696996" w:rsidP="001719CA">
                                <w:pPr>
                                  <w:spacing w:line="240" w:lineRule="auto"/>
                                  <w:ind w:left="142" w:right="-1"/>
                                  <w:jc w:val="left"/>
                                  <w:rPr>
                                    <w:rFonts w:asciiTheme="majorBidi" w:hAnsiTheme="majorBidi" w:cstheme="majorBidi"/>
                                    <w:sz w:val="14"/>
                                    <w:szCs w:val="14"/>
                                  </w:rPr>
                                </w:pPr>
                                <w:r w:rsidRPr="00761D97">
                                  <w:rPr>
                                    <w:rFonts w:asciiTheme="majorBidi" w:hAnsiTheme="majorBidi" w:cstheme="majorBidi"/>
                                    <w:sz w:val="14"/>
                                    <w:szCs w:val="14"/>
                                  </w:rPr>
                                  <w:t xml:space="preserve">Preliminary from of </w:t>
                                </w:r>
                                <w:r>
                                  <w:rPr>
                                    <w:rFonts w:asciiTheme="majorBidi" w:hAnsiTheme="majorBidi" w:cstheme="majorBidi"/>
                                    <w:sz w:val="14"/>
                                    <w:szCs w:val="14"/>
                                  </w:rPr>
                                  <w:t>p</w:t>
                                </w:r>
                                <w:r w:rsidRPr="00761D97">
                                  <w:rPr>
                                    <w:rFonts w:asciiTheme="majorBidi" w:hAnsiTheme="majorBidi" w:cstheme="majorBidi"/>
                                    <w:sz w:val="14"/>
                                    <w:szCs w:val="14"/>
                                  </w:rPr>
                                  <w:t>roduct</w:t>
                                </w:r>
                              </w:p>
                            </w:txbxContent>
                          </wps:txbx>
                          <wps:bodyPr rot="0" vert="horz" wrap="square" lIns="91440" tIns="45720" rIns="91440" bIns="45720" anchor="t" anchorCtr="0" upright="1">
                            <a:noAutofit/>
                          </wps:bodyPr>
                        </wps:wsp>
                        <wps:wsp>
                          <wps:cNvPr id="24" name="Rectangle 30"/>
                          <wps:cNvSpPr>
                            <a:spLocks noChangeArrowheads="1"/>
                          </wps:cNvSpPr>
                          <wps:spPr bwMode="auto">
                            <a:xfrm>
                              <a:off x="6694" y="0"/>
                              <a:ext cx="1570" cy="976"/>
                            </a:xfrm>
                            <a:prstGeom prst="rect">
                              <a:avLst/>
                            </a:prstGeom>
                            <a:solidFill>
                              <a:srgbClr val="FFFFFF"/>
                            </a:solidFill>
                            <a:ln w="9525">
                              <a:solidFill>
                                <a:srgbClr val="000000"/>
                              </a:solidFill>
                              <a:miter lim="800000"/>
                              <a:headEnd/>
                              <a:tailEnd/>
                            </a:ln>
                          </wps:spPr>
                          <wps:txbx>
                            <w:txbxContent>
                              <w:p w:rsidR="00696996" w:rsidRPr="00761D97" w:rsidRDefault="00696996" w:rsidP="00192807">
                                <w:pPr>
                                  <w:spacing w:line="240" w:lineRule="auto"/>
                                  <w:ind w:right="14"/>
                                  <w:rPr>
                                    <w:rFonts w:asciiTheme="majorBidi" w:hAnsiTheme="majorBidi" w:cstheme="majorBidi"/>
                                    <w:sz w:val="14"/>
                                    <w:szCs w:val="14"/>
                                  </w:rPr>
                                </w:pPr>
                                <w:r w:rsidRPr="00761D97">
                                  <w:rPr>
                                    <w:rFonts w:asciiTheme="majorBidi" w:hAnsiTheme="majorBidi" w:cstheme="majorBidi"/>
                                    <w:sz w:val="14"/>
                                    <w:szCs w:val="14"/>
                                  </w:rPr>
                                  <w:t>Preliminary field testing</w:t>
                                </w:r>
                              </w:p>
                            </w:txbxContent>
                          </wps:txbx>
                          <wps:bodyPr rot="0" vert="horz" wrap="square" lIns="91440" tIns="45720" rIns="91440" bIns="45720" anchor="t" anchorCtr="0" upright="1">
                            <a:noAutofit/>
                          </wps:bodyPr>
                        </wps:wsp>
                      </wpg:grpSp>
                      <wps:wsp>
                        <wps:cNvPr id="25" name="AutoShape 31"/>
                        <wps:cNvSpPr>
                          <a:spLocks noChangeArrowheads="1"/>
                        </wps:cNvSpPr>
                        <wps:spPr bwMode="auto">
                          <a:xfrm rot="5400000">
                            <a:off x="7536" y="913"/>
                            <a:ext cx="299" cy="237"/>
                          </a:xfrm>
                          <a:prstGeom prst="chevron">
                            <a:avLst>
                              <a:gd name="adj" fmla="val 315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2"/>
                        <wps:cNvSpPr>
                          <a:spLocks noChangeArrowheads="1"/>
                        </wps:cNvSpPr>
                        <wps:spPr bwMode="auto">
                          <a:xfrm rot="5400000">
                            <a:off x="581" y="2205"/>
                            <a:ext cx="299" cy="236"/>
                          </a:xfrm>
                          <a:prstGeom prst="chevron">
                            <a:avLst>
                              <a:gd name="adj" fmla="val 316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3"/>
                        <wps:cNvSpPr>
                          <a:spLocks noChangeArrowheads="1"/>
                        </wps:cNvSpPr>
                        <wps:spPr bwMode="auto">
                          <a:xfrm>
                            <a:off x="0" y="2472"/>
                            <a:ext cx="2018" cy="793"/>
                          </a:xfrm>
                          <a:prstGeom prst="rightArrowCallout">
                            <a:avLst>
                              <a:gd name="adj1" fmla="val 25000"/>
                              <a:gd name="adj2" fmla="val 25000"/>
                              <a:gd name="adj3" fmla="val 42413"/>
                              <a:gd name="adj4" fmla="val 66667"/>
                            </a:avLst>
                          </a:prstGeom>
                          <a:solidFill>
                            <a:srgbClr val="FFFFFF"/>
                          </a:solidFill>
                          <a:ln w="9525">
                            <a:solidFill>
                              <a:srgbClr val="000000"/>
                            </a:solidFill>
                            <a:miter lim="800000"/>
                            <a:headEnd/>
                            <a:tailEnd/>
                          </a:ln>
                        </wps:spPr>
                        <wps:txbx>
                          <w:txbxContent>
                            <w:p w:rsidR="00696996" w:rsidRPr="00761D97" w:rsidRDefault="00696996" w:rsidP="001719CA">
                              <w:pPr>
                                <w:spacing w:line="240" w:lineRule="auto"/>
                                <w:ind w:right="-9"/>
                                <w:jc w:val="center"/>
                                <w:rPr>
                                  <w:rFonts w:asciiTheme="majorBidi" w:hAnsiTheme="majorBidi" w:cstheme="majorBidi"/>
                                  <w:sz w:val="14"/>
                                  <w:szCs w:val="14"/>
                                </w:rPr>
                              </w:pPr>
                              <w:r w:rsidRPr="00761D97">
                                <w:rPr>
                                  <w:rFonts w:asciiTheme="majorBidi" w:hAnsiTheme="majorBidi" w:cstheme="majorBidi"/>
                                  <w:sz w:val="14"/>
                                  <w:szCs w:val="14"/>
                                </w:rPr>
                                <w:t>Revisi Produk</w:t>
                              </w:r>
                            </w:p>
                          </w:txbxContent>
                        </wps:txbx>
                        <wps:bodyPr rot="0" vert="horz" wrap="square" lIns="91440" tIns="45720" rIns="91440" bIns="45720" anchor="t" anchorCtr="0" upright="1">
                          <a:noAutofit/>
                        </wps:bodyPr>
                      </wps:wsp>
                      <wps:wsp>
                        <wps:cNvPr id="28" name="AutoShape 34"/>
                        <wps:cNvSpPr>
                          <a:spLocks noChangeArrowheads="1"/>
                        </wps:cNvSpPr>
                        <wps:spPr bwMode="auto">
                          <a:xfrm>
                            <a:off x="2018" y="2472"/>
                            <a:ext cx="4000" cy="997"/>
                          </a:xfrm>
                          <a:prstGeom prst="flowChartMultidocument">
                            <a:avLst/>
                          </a:prstGeom>
                          <a:solidFill>
                            <a:srgbClr val="FFFFFF"/>
                          </a:solidFill>
                          <a:ln w="9525">
                            <a:solidFill>
                              <a:srgbClr val="000000"/>
                            </a:solidFill>
                            <a:miter lim="800000"/>
                            <a:headEnd/>
                            <a:tailEnd/>
                          </a:ln>
                        </wps:spPr>
                        <wps:txbx>
                          <w:txbxContent>
                            <w:p w:rsidR="00696996" w:rsidRPr="00761D97" w:rsidRDefault="00696996" w:rsidP="001719CA">
                              <w:pPr>
                                <w:spacing w:line="240" w:lineRule="auto"/>
                                <w:ind w:right="22"/>
                                <w:jc w:val="left"/>
                                <w:rPr>
                                  <w:rFonts w:asciiTheme="majorBidi" w:hAnsiTheme="majorBidi" w:cstheme="majorBidi"/>
                                  <w:sz w:val="14"/>
                                  <w:szCs w:val="14"/>
                                </w:rPr>
                              </w:pPr>
                              <w:r w:rsidRPr="00761D97">
                                <w:rPr>
                                  <w:rFonts w:asciiTheme="majorBidi" w:hAnsiTheme="majorBidi" w:cstheme="majorBidi"/>
                                  <w:sz w:val="14"/>
                                  <w:szCs w:val="14"/>
                                </w:rPr>
                                <w:t>Dissemination And implementation</w:t>
                              </w:r>
                            </w:p>
                          </w:txbxContent>
                        </wps:txbx>
                        <wps:bodyPr rot="0" vert="horz" wrap="square" lIns="91440" tIns="45720" rIns="91440" bIns="45720" anchor="t" anchorCtr="0" upright="1">
                          <a:noAutofit/>
                        </wps:bodyPr>
                      </wps:wsp>
                    </wpg:wgp>
                  </a:graphicData>
                </a:graphic>
              </wp:inline>
            </w:drawing>
          </mc:Choice>
          <mc:Fallback>
            <w:pict>
              <v:group w14:anchorId="6892D62E" id="Group 9" o:spid="_x0000_s1026" style="width:274pt;height:172.05pt;mso-position-horizontal-relative:char;mso-position-vertical-relative:line" coordsize="8398,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">
                <v:group id="Group 21" o:spid="_x0000_s1027" style="position:absolute;top:1182;width:8398;height:993" coordorigin=",1181" coordsize="826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2" o:spid="_x0000_s1028" type="#_x0000_t78" style="position:absolute;left:6051;top:1181;width:2213;height:9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">
                    <v:textbox>
                      <w:txbxContent>
                        <w:p w:rsidR="00696996" w:rsidRPr="00761D97" w:rsidRDefault="00696996" w:rsidP="001719CA">
                          <w:pPr>
                            <w:spacing w:line="240" w:lineRule="auto"/>
                            <w:ind w:left="142" w:right="-1"/>
                            <w:jc w:val="center"/>
                            <w:rPr>
                              <w:rFonts w:asciiTheme="majorBidi" w:hAnsiTheme="majorBidi" w:cstheme="majorBidi"/>
                              <w:sz w:val="14"/>
                              <w:szCs w:val="14"/>
                            </w:rPr>
                          </w:pPr>
                          <w:r w:rsidRPr="00761D97">
                            <w:rPr>
                              <w:rFonts w:asciiTheme="majorBidi" w:hAnsiTheme="majorBidi" w:cstheme="majorBidi"/>
                              <w:sz w:val="14"/>
                              <w:szCs w:val="14"/>
                            </w:rPr>
                            <w:t>Main product revision</w:t>
                          </w:r>
                        </w:p>
                      </w:txbxContent>
                    </v:textbox>
                  </v:shape>
                  <v:shape id="AutoShape 23" o:spid="_x0000_s1029" type="#_x0000_t78" style="position:absolute;left:3838;top:1280;width:2213;height:9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">
                    <v:textbox>
                      <w:txbxContent>
                        <w:p w:rsidR="00696996" w:rsidRPr="00761D97" w:rsidRDefault="00696996" w:rsidP="001719CA">
                          <w:pPr>
                            <w:spacing w:line="240" w:lineRule="auto"/>
                            <w:ind w:right="-16"/>
                            <w:jc w:val="center"/>
                            <w:rPr>
                              <w:rFonts w:asciiTheme="majorBidi" w:hAnsiTheme="majorBidi" w:cstheme="majorBidi"/>
                              <w:sz w:val="14"/>
                              <w:szCs w:val="14"/>
                            </w:rPr>
                          </w:pPr>
                          <w:r w:rsidRPr="00761D97">
                            <w:rPr>
                              <w:rFonts w:asciiTheme="majorBidi" w:hAnsiTheme="majorBidi" w:cstheme="majorBidi"/>
                              <w:sz w:val="14"/>
                              <w:szCs w:val="14"/>
                            </w:rPr>
                            <w:t>Mian field testing</w:t>
                          </w:r>
                        </w:p>
                      </w:txbxContent>
                    </v:textbox>
                  </v:shape>
                  <v:shape id="AutoShape 24" o:spid="_x0000_s1030" type="#_x0000_t78" style="position:absolute;left:1624;top:1280;width:2214;height:9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">
                    <v:textbox>
                      <w:txbxContent>
                        <w:p w:rsidR="00696996" w:rsidRPr="00761D97" w:rsidRDefault="00696996" w:rsidP="00192807">
                          <w:pPr>
                            <w:spacing w:line="240" w:lineRule="auto"/>
                            <w:ind w:right="14"/>
                            <w:jc w:val="center"/>
                            <w:rPr>
                              <w:rFonts w:asciiTheme="majorBidi" w:hAnsiTheme="majorBidi" w:cstheme="majorBidi"/>
                              <w:sz w:val="14"/>
                              <w:szCs w:val="14"/>
                            </w:rPr>
                          </w:pPr>
                          <w:r w:rsidRPr="00761D97">
                            <w:rPr>
                              <w:rFonts w:asciiTheme="majorBidi" w:hAnsiTheme="majorBidi" w:cstheme="majorBidi"/>
                              <w:sz w:val="14"/>
                              <w:szCs w:val="14"/>
                            </w:rPr>
                            <w:t>Operation product revision</w:t>
                          </w:r>
                        </w:p>
                      </w:txbxContent>
                    </v:textbox>
                  </v:shape>
                  <v:rect id="Rectangle 34" o:spid="_x0000_s1031" style="position:absolute;top:1302;width:1624;height:9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">
                    <v:textbox>
                      <w:txbxContent>
                        <w:p w:rsidR="00696996" w:rsidRPr="00761D97" w:rsidRDefault="00696996" w:rsidP="00192807">
                          <w:pPr>
                            <w:spacing w:line="240" w:lineRule="auto"/>
                            <w:ind w:right="14"/>
                            <w:rPr>
                              <w:rFonts w:asciiTheme="majorBidi" w:hAnsiTheme="majorBidi" w:cstheme="majorBidi"/>
                              <w:sz w:val="14"/>
                              <w:szCs w:val="14"/>
                            </w:rPr>
                          </w:pPr>
                          <w:r w:rsidRPr="00761D97">
                            <w:rPr>
                              <w:rFonts w:asciiTheme="majorBidi" w:hAnsiTheme="majorBidi" w:cstheme="majorBidi"/>
                              <w:sz w:val="14"/>
                              <w:szCs w:val="14"/>
                            </w:rPr>
                            <w:t>Operational field testing</w:t>
                          </w:r>
                        </w:p>
                      </w:txbxContent>
                    </v:textbox>
                  </v:rect>
                </v:group>
                <v:group id="Group 22" o:spid="_x0000_s1032" style="position:absolute;width:8397;height:882" coordsize="826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27" o:spid="_x0000_s1033" type="#_x0000_t78" style="position:absolute;width:2231;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">
                    <v:textbox>
                      <w:txbxContent>
                        <w:p w:rsidR="00696996" w:rsidRPr="00761D97" w:rsidRDefault="00696996" w:rsidP="001719CA">
                          <w:pPr>
                            <w:spacing w:line="240" w:lineRule="auto"/>
                            <w:ind w:right="14"/>
                            <w:rPr>
                              <w:rFonts w:asciiTheme="majorBidi" w:hAnsiTheme="majorBidi" w:cstheme="majorBidi"/>
                              <w:sz w:val="14"/>
                              <w:szCs w:val="14"/>
                            </w:rPr>
                          </w:pPr>
                          <w:r w:rsidRPr="00761D97">
                            <w:rPr>
                              <w:rFonts w:asciiTheme="majorBidi" w:hAnsiTheme="majorBidi" w:cstheme="majorBidi"/>
                              <w:sz w:val="14"/>
                              <w:szCs w:val="14"/>
                            </w:rPr>
                            <w:t xml:space="preserve">Research </w:t>
                          </w:r>
                          <w:r>
                            <w:rPr>
                              <w:rFonts w:asciiTheme="majorBidi" w:hAnsiTheme="majorBidi" w:cstheme="majorBidi"/>
                              <w:sz w:val="14"/>
                              <w:szCs w:val="14"/>
                            </w:rPr>
                            <w:t>and Information</w:t>
                          </w:r>
                          <w:r w:rsidRPr="00761D97">
                            <w:rPr>
                              <w:rFonts w:asciiTheme="majorBidi" w:hAnsiTheme="majorBidi" w:cstheme="majorBidi"/>
                              <w:sz w:val="14"/>
                              <w:szCs w:val="14"/>
                            </w:rPr>
                            <w:t>Collection</w:t>
                          </w:r>
                        </w:p>
                      </w:txbxContent>
                    </v:textbox>
                  </v:shape>
                  <v:shape id="AutoShape 28" o:spid="_x0000_s1034" type="#_x0000_t78" style="position:absolute;left:2233;width:1849;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" adj=",,17258">
                    <v:textbox>
                      <w:txbxContent>
                        <w:p w:rsidR="00696996" w:rsidRPr="00761D97" w:rsidRDefault="00696996" w:rsidP="001719CA">
                          <w:pPr>
                            <w:spacing w:line="240" w:lineRule="auto"/>
                            <w:ind w:right="14"/>
                            <w:jc w:val="center"/>
                            <w:rPr>
                              <w:rFonts w:asciiTheme="majorBidi" w:hAnsiTheme="majorBidi" w:cstheme="majorBidi"/>
                              <w:sz w:val="14"/>
                              <w:szCs w:val="14"/>
                            </w:rPr>
                          </w:pPr>
                          <w:r w:rsidRPr="00761D97">
                            <w:rPr>
                              <w:rFonts w:asciiTheme="majorBidi" w:hAnsiTheme="majorBidi" w:cstheme="majorBidi"/>
                              <w:sz w:val="14"/>
                              <w:szCs w:val="14"/>
                            </w:rPr>
                            <w:t>Planing</w:t>
                          </w:r>
                        </w:p>
                      </w:txbxContent>
                    </v:textbox>
                  </v:shape>
                  <v:shape id="AutoShape 29" o:spid="_x0000_s1035" type="#_x0000_t78" style="position:absolute;left:4082;width:2521;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" adj=",,18414">
                    <v:textbox>
                      <w:txbxContent>
                        <w:p w:rsidR="00696996" w:rsidRPr="00761D97" w:rsidRDefault="00696996" w:rsidP="001719CA">
                          <w:pPr>
                            <w:spacing w:line="240" w:lineRule="auto"/>
                            <w:ind w:left="142" w:right="-1"/>
                            <w:jc w:val="left"/>
                            <w:rPr>
                              <w:rFonts w:asciiTheme="majorBidi" w:hAnsiTheme="majorBidi" w:cstheme="majorBidi"/>
                              <w:sz w:val="14"/>
                              <w:szCs w:val="14"/>
                            </w:rPr>
                          </w:pPr>
                          <w:r w:rsidRPr="00761D97">
                            <w:rPr>
                              <w:rFonts w:asciiTheme="majorBidi" w:hAnsiTheme="majorBidi" w:cstheme="majorBidi"/>
                              <w:sz w:val="14"/>
                              <w:szCs w:val="14"/>
                            </w:rPr>
                            <w:t>Develop</w:t>
                          </w:r>
                        </w:p>
                        <w:p w:rsidR="00696996" w:rsidRPr="00761D97" w:rsidRDefault="00696996" w:rsidP="001719CA">
                          <w:pPr>
                            <w:spacing w:line="240" w:lineRule="auto"/>
                            <w:ind w:left="142" w:right="-1"/>
                            <w:jc w:val="left"/>
                            <w:rPr>
                              <w:rFonts w:asciiTheme="majorBidi" w:hAnsiTheme="majorBidi" w:cstheme="majorBidi"/>
                              <w:sz w:val="14"/>
                              <w:szCs w:val="14"/>
                            </w:rPr>
                          </w:pPr>
                          <w:r w:rsidRPr="00761D97">
                            <w:rPr>
                              <w:rFonts w:asciiTheme="majorBidi" w:hAnsiTheme="majorBidi" w:cstheme="majorBidi"/>
                              <w:sz w:val="14"/>
                              <w:szCs w:val="14"/>
                            </w:rPr>
                            <w:t xml:space="preserve">Preliminary from of </w:t>
                          </w:r>
                          <w:r>
                            <w:rPr>
                              <w:rFonts w:asciiTheme="majorBidi" w:hAnsiTheme="majorBidi" w:cstheme="majorBidi"/>
                              <w:sz w:val="14"/>
                              <w:szCs w:val="14"/>
                            </w:rPr>
                            <w:t>p</w:t>
                          </w:r>
                          <w:r w:rsidRPr="00761D97">
                            <w:rPr>
                              <w:rFonts w:asciiTheme="majorBidi" w:hAnsiTheme="majorBidi" w:cstheme="majorBidi"/>
                              <w:sz w:val="14"/>
                              <w:szCs w:val="14"/>
                            </w:rPr>
                            <w:t>roduct</w:t>
                          </w:r>
                        </w:p>
                      </w:txbxContent>
                    </v:textbox>
                  </v:shape>
                  <v:rect id="Rectangle 30" o:spid="_x0000_s1036" style="position:absolute;left:6694;width:157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696996" w:rsidRPr="00761D97" w:rsidRDefault="00696996" w:rsidP="00192807">
                          <w:pPr>
                            <w:spacing w:line="240" w:lineRule="auto"/>
                            <w:ind w:right="14"/>
                            <w:rPr>
                              <w:rFonts w:asciiTheme="majorBidi" w:hAnsiTheme="majorBidi" w:cstheme="majorBidi"/>
                              <w:sz w:val="14"/>
                              <w:szCs w:val="14"/>
                            </w:rPr>
                          </w:pPr>
                          <w:r w:rsidRPr="00761D97">
                            <w:rPr>
                              <w:rFonts w:asciiTheme="majorBidi" w:hAnsiTheme="majorBidi" w:cstheme="majorBidi"/>
                              <w:sz w:val="14"/>
                              <w:szCs w:val="14"/>
                            </w:rPr>
                            <w:t>Preliminary field testing</w:t>
                          </w:r>
                        </w:p>
                      </w:txbxContent>
                    </v:textbox>
                  </v:rect>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1" o:spid="_x0000_s1037" type="#_x0000_t55" style="position:absolute;left:7536;top:913;width:299;height:2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"/>
                <v:shape id="AutoShape 32" o:spid="_x0000_s1038" type="#_x0000_t55" style="position:absolute;left:581;top:2205;width:299;height:2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"/>
                <v:shape id="AutoShape 33" o:spid="_x0000_s1039" type="#_x0000_t78" style="position:absolute;top:2472;width:2018;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">
                  <v:textbox>
                    <w:txbxContent>
                      <w:p w:rsidR="00696996" w:rsidRPr="00761D97" w:rsidRDefault="00696996" w:rsidP="001719CA">
                        <w:pPr>
                          <w:spacing w:line="240" w:lineRule="auto"/>
                          <w:ind w:right="-9"/>
                          <w:jc w:val="center"/>
                          <w:rPr>
                            <w:rFonts w:asciiTheme="majorBidi" w:hAnsiTheme="majorBidi" w:cstheme="majorBidi"/>
                            <w:sz w:val="14"/>
                            <w:szCs w:val="14"/>
                          </w:rPr>
                        </w:pPr>
                        <w:r w:rsidRPr="00761D97">
                          <w:rPr>
                            <w:rFonts w:asciiTheme="majorBidi" w:hAnsiTheme="majorBidi" w:cstheme="majorBidi"/>
                            <w:sz w:val="14"/>
                            <w:szCs w:val="14"/>
                          </w:rPr>
                          <w:t>Revisi Produk</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4" o:spid="_x0000_s1040" type="#_x0000_t115" style="position:absolute;left:2018;top:2472;width:4000;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">
                  <v:textbox>
                    <w:txbxContent>
                      <w:p w:rsidR="00696996" w:rsidRPr="00761D97" w:rsidRDefault="00696996" w:rsidP="001719CA">
                        <w:pPr>
                          <w:spacing w:line="240" w:lineRule="auto"/>
                          <w:ind w:right="22"/>
                          <w:jc w:val="left"/>
                          <w:rPr>
                            <w:rFonts w:asciiTheme="majorBidi" w:hAnsiTheme="majorBidi" w:cstheme="majorBidi"/>
                            <w:sz w:val="14"/>
                            <w:szCs w:val="14"/>
                          </w:rPr>
                        </w:pPr>
                        <w:r w:rsidRPr="00761D97">
                          <w:rPr>
                            <w:rFonts w:asciiTheme="majorBidi" w:hAnsiTheme="majorBidi" w:cstheme="majorBidi"/>
                            <w:sz w:val="14"/>
                            <w:szCs w:val="14"/>
                          </w:rPr>
                          <w:t>Dissemination And implementation</w:t>
                        </w:r>
                      </w:p>
                    </w:txbxContent>
                  </v:textbox>
                </v:shape>
                <w10:anchorlock/>
              </v:group>
            </w:pict>
          </mc:Fallback>
        </mc:AlternateContent>
      </w:r>
    </w:p>
    <w:p w:rsidR="001719CA" w:rsidRPr="00477A42" w:rsidRDefault="001719CA" w:rsidP="001719CA">
      <w:pPr>
        <w:pStyle w:val="ListParagraph"/>
        <w:spacing w:after="0" w:line="240" w:lineRule="auto"/>
        <w:ind w:left="360"/>
        <w:rPr>
          <w:rFonts w:asciiTheme="majorBidi" w:hAnsiTheme="majorBidi" w:cstheme="majorBidi"/>
          <w:b/>
          <w:bCs/>
          <w:szCs w:val="20"/>
        </w:rPr>
      </w:pPr>
    </w:p>
    <w:p w:rsidR="00C87FB3" w:rsidRPr="00477A42" w:rsidRDefault="002B6B0C" w:rsidP="00C87FB3">
      <w:pPr>
        <w:spacing w:line="240" w:lineRule="auto"/>
        <w:jc w:val="center"/>
        <w:rPr>
          <w:rFonts w:asciiTheme="majorBidi" w:hAnsiTheme="majorBidi" w:cstheme="majorBidi"/>
          <w:sz w:val="22"/>
          <w:szCs w:val="18"/>
        </w:rPr>
      </w:pPr>
      <w:r w:rsidRPr="00477A42">
        <w:rPr>
          <w:rFonts w:asciiTheme="majorBidi" w:hAnsiTheme="majorBidi" w:cstheme="majorBidi"/>
          <w:b/>
          <w:bCs/>
          <w:sz w:val="22"/>
          <w:szCs w:val="18"/>
        </w:rPr>
        <w:t xml:space="preserve">Fig </w:t>
      </w:r>
      <w:r w:rsidR="00C87FB3" w:rsidRPr="00477A42">
        <w:rPr>
          <w:rFonts w:asciiTheme="majorBidi" w:hAnsiTheme="majorBidi" w:cstheme="majorBidi"/>
          <w:b/>
          <w:bCs/>
          <w:sz w:val="22"/>
          <w:szCs w:val="18"/>
        </w:rPr>
        <w:t xml:space="preserve">1. </w:t>
      </w:r>
      <w:r w:rsidRPr="00477A42">
        <w:rPr>
          <w:rFonts w:asciiTheme="majorBidi" w:hAnsiTheme="majorBidi" w:cstheme="majorBidi"/>
          <w:bCs/>
          <w:sz w:val="22"/>
          <w:szCs w:val="18"/>
        </w:rPr>
        <w:t>Development Research Stage</w:t>
      </w:r>
      <w:r w:rsidR="00C87FB3" w:rsidRPr="00477A42">
        <w:rPr>
          <w:rFonts w:asciiTheme="majorBidi" w:hAnsiTheme="majorBidi" w:cstheme="majorBidi"/>
          <w:sz w:val="22"/>
          <w:szCs w:val="18"/>
        </w:rPr>
        <w:t xml:space="preserve"> </w:t>
      </w:r>
    </w:p>
    <w:p w:rsidR="00192807" w:rsidRPr="00477A42" w:rsidRDefault="00192807" w:rsidP="00C87FB3">
      <w:pPr>
        <w:spacing w:line="240" w:lineRule="auto"/>
        <w:jc w:val="center"/>
        <w:rPr>
          <w:rFonts w:asciiTheme="majorBidi" w:hAnsiTheme="majorBidi" w:cstheme="majorBidi"/>
          <w:sz w:val="22"/>
          <w:szCs w:val="18"/>
        </w:rPr>
      </w:pPr>
    </w:p>
    <w:p w:rsidR="00C87FB3" w:rsidRPr="00477A42" w:rsidRDefault="0064308F" w:rsidP="00192807">
      <w:pPr>
        <w:spacing w:line="240" w:lineRule="auto"/>
        <w:ind w:firstLine="540"/>
        <w:rPr>
          <w:sz w:val="22"/>
          <w:szCs w:val="20"/>
        </w:rPr>
      </w:pPr>
      <w:r w:rsidRPr="00477A42">
        <w:rPr>
          <w:sz w:val="22"/>
          <w:szCs w:val="20"/>
        </w:rPr>
        <w:t>The stages of Borg and Gall development research are as follows:</w:t>
      </w:r>
      <w:r w:rsidR="00192807" w:rsidRPr="00477A42">
        <w:rPr>
          <w:sz w:val="22"/>
          <w:szCs w:val="20"/>
        </w:rPr>
        <w:t xml:space="preserve"> </w:t>
      </w:r>
    </w:p>
    <w:p w:rsidR="00C87FB3" w:rsidRPr="00477A42" w:rsidRDefault="00C87FB3" w:rsidP="00C87FB3">
      <w:pPr>
        <w:pStyle w:val="ListParagraph"/>
        <w:numPr>
          <w:ilvl w:val="0"/>
          <w:numId w:val="14"/>
        </w:numPr>
        <w:spacing w:after="0" w:line="240" w:lineRule="auto"/>
        <w:rPr>
          <w:rFonts w:asciiTheme="majorBidi" w:hAnsiTheme="majorBidi" w:cstheme="majorBidi"/>
          <w:iCs/>
          <w:szCs w:val="20"/>
        </w:rPr>
      </w:pPr>
      <w:r w:rsidRPr="00477A42">
        <w:rPr>
          <w:rFonts w:asciiTheme="majorBidi" w:hAnsiTheme="majorBidi" w:cstheme="majorBidi"/>
          <w:iCs/>
          <w:szCs w:val="20"/>
        </w:rPr>
        <w:t>Research and information collecting</w:t>
      </w:r>
    </w:p>
    <w:p w:rsidR="0064308F" w:rsidRPr="00477A42" w:rsidRDefault="0064308F" w:rsidP="00F425D2">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The researcher conducts an initial study or needs analysis which is carried out by field observations. At this stage, the researcher conducts a literature review and observations in the field. Literature review shown that the guiding model of pencak silat talent is part of the development of pencak silat that cannot be ignored.</w:t>
      </w:r>
    </w:p>
    <w:p w:rsidR="0064308F" w:rsidRPr="00477A42" w:rsidRDefault="0064308F" w:rsidP="00F425D2">
      <w:pPr>
        <w:pStyle w:val="ListParagraph"/>
        <w:spacing w:after="0" w:line="240" w:lineRule="auto"/>
        <w:ind w:left="450"/>
        <w:jc w:val="both"/>
        <w:rPr>
          <w:rFonts w:asciiTheme="majorBidi" w:hAnsiTheme="majorBidi" w:cstheme="majorBidi"/>
          <w:szCs w:val="20"/>
        </w:rPr>
      </w:pPr>
    </w:p>
    <w:p w:rsidR="0064308F" w:rsidRPr="00477A42" w:rsidRDefault="0064308F" w:rsidP="00F425D2">
      <w:pPr>
        <w:pStyle w:val="ListParagraph"/>
        <w:spacing w:after="0" w:line="240" w:lineRule="auto"/>
        <w:ind w:left="450"/>
        <w:jc w:val="both"/>
        <w:rPr>
          <w:rFonts w:asciiTheme="majorBidi" w:hAnsiTheme="majorBidi" w:cstheme="majorBidi"/>
          <w:szCs w:val="20"/>
        </w:rPr>
      </w:pPr>
    </w:p>
    <w:p w:rsidR="00F425D2" w:rsidRPr="00477A42" w:rsidRDefault="00F425D2" w:rsidP="00F425D2">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 xml:space="preserve"> </w:t>
      </w:r>
    </w:p>
    <w:p w:rsidR="00C87FB3" w:rsidRPr="00477A42" w:rsidRDefault="00C87FB3" w:rsidP="00F425D2">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Planning</w:t>
      </w:r>
    </w:p>
    <w:p w:rsidR="0064308F" w:rsidRPr="00477A42" w:rsidRDefault="0064308F" w:rsidP="00F425D2">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Researchers plan models to solve existing problems in the field about the pencak silat athletes talent.</w:t>
      </w:r>
    </w:p>
    <w:p w:rsidR="00C87FB3" w:rsidRPr="00477A42" w:rsidRDefault="00C87FB3" w:rsidP="00C87FB3">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Development preliminary from product</w:t>
      </w:r>
    </w:p>
    <w:p w:rsidR="0064308F" w:rsidRPr="00477A42" w:rsidRDefault="0064308F" w:rsidP="000D37E9">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Researchers developed a guiding test model for pencak silat talent.</w:t>
      </w:r>
    </w:p>
    <w:p w:rsidR="00C87FB3" w:rsidRPr="00477A42" w:rsidRDefault="00C87FB3" w:rsidP="00C87FB3">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Preliminary field test</w:t>
      </w:r>
    </w:p>
    <w:p w:rsidR="0064308F" w:rsidRPr="00477A42" w:rsidRDefault="0064308F" w:rsidP="000D37E9">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At this stage the product developed was validated. Validation was done by discussion with pencak silat coaching experts.</w:t>
      </w:r>
    </w:p>
    <w:p w:rsidR="00C87FB3" w:rsidRPr="00477A42" w:rsidRDefault="00C87FB3" w:rsidP="00C87FB3">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Main product test</w:t>
      </w:r>
    </w:p>
    <w:p w:rsidR="0064308F" w:rsidRPr="00477A42" w:rsidRDefault="0064308F" w:rsidP="000D37E9">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At this stage was carried out revision of developed product. Revisions are made according to expert input.</w:t>
      </w:r>
    </w:p>
    <w:p w:rsidR="00C87FB3" w:rsidRPr="00477A42" w:rsidRDefault="00C87FB3" w:rsidP="00C87FB3">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Main field test</w:t>
      </w:r>
    </w:p>
    <w:p w:rsidR="0064308F" w:rsidRPr="00477A42" w:rsidRDefault="00082BEC" w:rsidP="000D37E9">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At this stage, researchers conducted a small group trial or a limited group of respondents as product users.</w:t>
      </w:r>
    </w:p>
    <w:p w:rsidR="00C87FB3" w:rsidRPr="00477A42" w:rsidRDefault="00C87FB3" w:rsidP="00C87FB3">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Operational product revision</w:t>
      </w:r>
    </w:p>
    <w:p w:rsidR="00082BEC" w:rsidRPr="00477A42" w:rsidRDefault="00082BEC" w:rsidP="000D37E9">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At this stage the researcher made a revision based on input from a small group test.</w:t>
      </w:r>
    </w:p>
    <w:p w:rsidR="00C87FB3" w:rsidRPr="00477A42" w:rsidRDefault="00C87FB3" w:rsidP="00C87FB3">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Operational field test</w:t>
      </w:r>
    </w:p>
    <w:p w:rsidR="00082BEC" w:rsidRPr="00477A42" w:rsidRDefault="00314F40" w:rsidP="000D37E9">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At this stage, the researcher conducts a large group trial as a product user respondent.</w:t>
      </w:r>
    </w:p>
    <w:p w:rsidR="00C87FB3" w:rsidRPr="00477A42" w:rsidRDefault="00C87FB3" w:rsidP="00C87FB3">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Final product revision</w:t>
      </w:r>
    </w:p>
    <w:p w:rsidR="00314F40" w:rsidRPr="00477A42" w:rsidRDefault="00314F40" w:rsidP="000D37E9">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This stage the researcher revises the product development based on input from large group tests.</w:t>
      </w:r>
    </w:p>
    <w:p w:rsidR="00C87FB3" w:rsidRPr="00477A42" w:rsidRDefault="00C87FB3" w:rsidP="00C87FB3">
      <w:pPr>
        <w:pStyle w:val="ListParagraph"/>
        <w:numPr>
          <w:ilvl w:val="0"/>
          <w:numId w:val="14"/>
        </w:numPr>
        <w:spacing w:after="0" w:line="240" w:lineRule="auto"/>
        <w:rPr>
          <w:rFonts w:asciiTheme="majorBidi" w:hAnsiTheme="majorBidi" w:cstheme="majorBidi"/>
          <w:i/>
          <w:iCs/>
          <w:szCs w:val="20"/>
        </w:rPr>
      </w:pPr>
      <w:r w:rsidRPr="00477A42">
        <w:rPr>
          <w:rFonts w:asciiTheme="majorBidi" w:hAnsiTheme="majorBidi" w:cstheme="majorBidi"/>
          <w:i/>
          <w:iCs/>
          <w:szCs w:val="20"/>
        </w:rPr>
        <w:t>Dissemination and implementation</w:t>
      </w:r>
    </w:p>
    <w:p w:rsidR="00314F40" w:rsidRPr="00477A42" w:rsidRDefault="00314F40" w:rsidP="005F544D">
      <w:pPr>
        <w:pStyle w:val="ListParagraph"/>
        <w:spacing w:after="0" w:line="240" w:lineRule="auto"/>
        <w:ind w:left="450"/>
        <w:jc w:val="both"/>
        <w:rPr>
          <w:rFonts w:asciiTheme="majorBidi" w:hAnsiTheme="majorBidi" w:cstheme="majorBidi"/>
          <w:szCs w:val="20"/>
        </w:rPr>
      </w:pPr>
      <w:r w:rsidRPr="00477A42">
        <w:rPr>
          <w:rFonts w:asciiTheme="majorBidi" w:hAnsiTheme="majorBidi" w:cstheme="majorBidi"/>
          <w:szCs w:val="20"/>
        </w:rPr>
        <w:t>This stage produce a development of talent testing products that can be implemented in determining the pencak silat talent.</w:t>
      </w:r>
    </w:p>
    <w:p w:rsidR="00C87FB3" w:rsidRPr="00477A42" w:rsidRDefault="00C87FB3" w:rsidP="001719CA">
      <w:pPr>
        <w:pStyle w:val="ListParagraph"/>
        <w:spacing w:after="0" w:line="240" w:lineRule="auto"/>
        <w:ind w:left="360"/>
        <w:rPr>
          <w:rFonts w:asciiTheme="majorBidi" w:hAnsiTheme="majorBidi" w:cstheme="majorBidi"/>
          <w:b/>
          <w:bCs/>
          <w:szCs w:val="20"/>
        </w:rPr>
      </w:pPr>
    </w:p>
    <w:p w:rsidR="0060140F" w:rsidRPr="00477A42" w:rsidRDefault="00314F40" w:rsidP="00995CB9">
      <w:pPr>
        <w:pStyle w:val="ListParagraph"/>
        <w:numPr>
          <w:ilvl w:val="0"/>
          <w:numId w:val="5"/>
        </w:numPr>
        <w:spacing w:after="0" w:line="240" w:lineRule="auto"/>
        <w:rPr>
          <w:rFonts w:asciiTheme="majorBidi" w:hAnsiTheme="majorBidi" w:cstheme="majorBidi"/>
          <w:b/>
          <w:bCs/>
          <w:szCs w:val="20"/>
        </w:rPr>
      </w:pPr>
      <w:r w:rsidRPr="00477A42">
        <w:rPr>
          <w:rFonts w:asciiTheme="majorBidi" w:hAnsiTheme="majorBidi" w:cstheme="majorBidi"/>
          <w:b/>
          <w:bCs/>
          <w:szCs w:val="20"/>
        </w:rPr>
        <w:t xml:space="preserve">Data Collection </w:t>
      </w:r>
    </w:p>
    <w:p w:rsidR="00314F40" w:rsidRPr="00477A42" w:rsidRDefault="003B2B0A" w:rsidP="0060140F">
      <w:pPr>
        <w:spacing w:line="240" w:lineRule="auto"/>
        <w:ind w:firstLine="540"/>
        <w:rPr>
          <w:sz w:val="22"/>
          <w:szCs w:val="20"/>
        </w:rPr>
      </w:pPr>
      <w:r w:rsidRPr="00477A42">
        <w:rPr>
          <w:sz w:val="22"/>
          <w:szCs w:val="20"/>
        </w:rPr>
        <w:t>Data collection was done by tests. Test is a way to make an assessment in the form of a task or series of tasks that must be done by a person or group to produce a value about the behavior or achievement of the child.</w:t>
      </w:r>
    </w:p>
    <w:p w:rsidR="0060140F" w:rsidRPr="00477A42" w:rsidRDefault="003B2B0A" w:rsidP="0079196C">
      <w:pPr>
        <w:spacing w:line="240" w:lineRule="auto"/>
        <w:ind w:firstLine="540"/>
        <w:rPr>
          <w:sz w:val="22"/>
          <w:szCs w:val="20"/>
        </w:rPr>
      </w:pPr>
      <w:r w:rsidRPr="00477A42">
        <w:rPr>
          <w:sz w:val="22"/>
          <w:szCs w:val="20"/>
        </w:rPr>
        <w:t xml:space="preserve">The test objectives are (1) determine the participant status, the progress he/she made, or the level of ability possessed so that the participant can be grouped according to his ability, (2) motivate the participant to be able to practice harder, both inside and outside the training schedule, (3) evaluating the effectiveness of programs, methods and contents </w:t>
      </w:r>
      <w:r w:rsidR="0060140F" w:rsidRPr="00477A42">
        <w:rPr>
          <w:sz w:val="22"/>
          <w:szCs w:val="20"/>
        </w:rPr>
        <w:t xml:space="preserve">(Kirkendall, 1987). </w:t>
      </w:r>
      <w:r w:rsidRPr="00477A42">
        <w:rPr>
          <w:rFonts w:eastAsia="Times New Roman" w:cs="Times New Roman"/>
          <w:sz w:val="22"/>
        </w:rPr>
        <w:t xml:space="preserve">Tests conducted in this research includes anthropometric, physiological, and biomotor tests. </w:t>
      </w:r>
      <w:r w:rsidRPr="00477A42">
        <w:rPr>
          <w:rFonts w:eastAsia="Times New Roman" w:cs="Times New Roman"/>
          <w:sz w:val="22"/>
        </w:rPr>
        <w:lastRenderedPageBreak/>
        <w:t xml:space="preserve">Anthropometric measurements, physical and biomotoric abilities are useful in planning the implementation of exercise programs and differentiating athletes according to their talents </w:t>
      </w:r>
      <w:r w:rsidR="0079196C" w:rsidRPr="00477A42">
        <w:rPr>
          <w:rFonts w:asciiTheme="majorBidi" w:hAnsiTheme="majorBidi" w:cstheme="majorBidi"/>
          <w:sz w:val="22"/>
          <w:szCs w:val="20"/>
        </w:rPr>
        <w:fldChar w:fldCharType="begin" w:fldLock="1"/>
      </w:r>
      <w:r w:rsidR="0079196C" w:rsidRPr="00477A42">
        <w:rPr>
          <w:rFonts w:asciiTheme="majorBidi" w:hAnsiTheme="majorBidi" w:cstheme="majorBidi"/>
          <w:sz w:val="22"/>
          <w:szCs w:val="20"/>
        </w:rPr>
        <w:instrText>ADDIN CSL_CITATION {"citationItems":[{"id":"ITEM-1","itemData":{"DOI":"10.1371/journal.pone.0217358","ISBN":"1111111111","ISSN":"19326203","abstract":"Along with the increasing popularity of taekwondo, there is a need of evidence-based talent identification (TID) and development programs based upon profiles of future elite athletes. This study first aims to investigate the differences between elite and non-elite taekwondo athletes in anthropometry, physical performance and motor coordination. The second aim is to demonstrate the applicability of z-scores in TID research. A total of 98 Taekwondo athletes between 12 and 17 years old were tested using a generic test battery consisting of four anthropometrical (Height, Weight, Fat Percentage, BMI), six physical performance (Sit &amp; Reach, Sprint 5m, Sprint 30m, Counter Movement Jump, Squat Jump, Endurance Shuttle Run) and three motor coordination tests (Moving Sideways, Jumping Sideways, Walking Backwards). Based on the individual success at international competition level, 18 were categorised as elite athletes and 80 were considered as non-elite. T-tests (step 1) on raw test scores and MANOVAs on z-scores (step 2) were conducted to examine differences between the elite and non-elite taekwondo athletes for anthropometry, physical performance and motor coordination tests. Finally, z-scores were reconverted to raw scores to demonstrate practical significance for coaches. Overall, elite taekwondo athletes score better compared to the non-elite group. The MANOVA analysis better scores for elites on fat percentage (-0.55 versus 0.12;p = 0.006), BMI (-0.37 versus 0,08;p = 0.067) sprint speed 30m (-0.48 versus 0.11;p = 0.029), counter movement jump (0.79 versus -0.18;p = 0.000), squat jump (0.42 versus -0.11;p = 0.041), moving sideways (0.79 versus -0.18;p = 0.000) and walking backwards (0.54 versus -0.12;p = 0.006). This study confirms our knowledge on physical profiles of elite taekwondo athletes and expands our knowledge to the domain of motor coordination. This study showed how the z-score method can be used to distinguish between elite and non-elite athletes, the former being low in number by definition.","author":[{"dropping-particle":"","family":"Wazir","given":"Mohd Rozilee Wazir Norjali","non-dropping-particle":"","parse-names":false,"suffix":""},{"dropping-particle":"Van","family":"Hiel","given":"Maxim","non-dropping-particle":"","parse-names":false,"suffix":""},{"dropping-particle":"","family":"Mostaert","given":"Mireille","non-dropping-particle":"","parse-names":false,"suffix":""},{"dropping-particle":"","family":"Deconinck","given":"Frederik J.A.","non-dropping-particle":"","parse-names":false,"suffix":""},{"dropping-particle":"","family":"Pion","given":"Johan","non-dropping-particle":"","parse-names":false,"suffix":""},{"dropping-particle":"","family":"Lenoir","given":"Matthieu","non-dropping-particle":"","parse-names":false,"suffix":""}],"container-title":"PLoS ONE","id":"ITEM-1","issue":"5","issued":{"date-parts":[["2019"]]},"page":"1-12","title":"Identification of elite performance characteristics in a small sample of taekwondo athletes","type":"article-journal","volume":"14"},"uris":["http://www.mendeley.com/documents/?uuid=e53ac247-48b5-4f1d-94c8-841c81537b7c"]}],"mendeley":{"formattedCitation":"(Wazir et al., 2019)","plainTextFormattedCitation":"(Wazir et al., 2019)","previouslyFormattedCitation":"(Wazir et al., 2019)"},"properties":{"noteIndex":0},"schema":"https://github.com/citation-style-language/schema/raw/master/csl-citation.json"}</w:instrText>
      </w:r>
      <w:r w:rsidR="0079196C" w:rsidRPr="00477A42">
        <w:rPr>
          <w:rFonts w:asciiTheme="majorBidi" w:hAnsiTheme="majorBidi" w:cstheme="majorBidi"/>
          <w:sz w:val="22"/>
          <w:szCs w:val="20"/>
        </w:rPr>
        <w:fldChar w:fldCharType="separate"/>
      </w:r>
      <w:r w:rsidR="0079196C" w:rsidRPr="00477A42">
        <w:rPr>
          <w:rFonts w:asciiTheme="majorBidi" w:hAnsiTheme="majorBidi" w:cstheme="majorBidi"/>
          <w:noProof/>
          <w:sz w:val="22"/>
          <w:szCs w:val="20"/>
        </w:rPr>
        <w:t>(Wazir et al., 2019)</w:t>
      </w:r>
      <w:r w:rsidR="0079196C" w:rsidRPr="00477A42">
        <w:rPr>
          <w:rFonts w:asciiTheme="majorBidi" w:hAnsiTheme="majorBidi" w:cstheme="majorBidi"/>
          <w:sz w:val="22"/>
          <w:szCs w:val="20"/>
        </w:rPr>
        <w:fldChar w:fldCharType="end"/>
      </w:r>
      <w:r w:rsidR="006D1CA3" w:rsidRPr="00477A42">
        <w:rPr>
          <w:rFonts w:asciiTheme="majorBidi" w:hAnsiTheme="majorBidi" w:cstheme="majorBidi"/>
          <w:sz w:val="22"/>
          <w:szCs w:val="20"/>
        </w:rPr>
        <w:t>.</w:t>
      </w:r>
    </w:p>
    <w:p w:rsidR="0060140F" w:rsidRPr="00477A42" w:rsidRDefault="0060140F" w:rsidP="0060140F">
      <w:pPr>
        <w:spacing w:line="240" w:lineRule="auto"/>
        <w:ind w:firstLine="540"/>
        <w:rPr>
          <w:sz w:val="22"/>
          <w:szCs w:val="20"/>
        </w:rPr>
      </w:pPr>
    </w:p>
    <w:p w:rsidR="00EE5CEA" w:rsidRPr="00477A42" w:rsidRDefault="003B2B0A" w:rsidP="00995CB9">
      <w:pPr>
        <w:pStyle w:val="ListParagraph"/>
        <w:numPr>
          <w:ilvl w:val="0"/>
          <w:numId w:val="5"/>
        </w:numPr>
        <w:spacing w:after="0" w:line="240" w:lineRule="auto"/>
        <w:rPr>
          <w:rFonts w:asciiTheme="majorBidi" w:hAnsiTheme="majorBidi" w:cstheme="majorBidi"/>
          <w:b/>
          <w:bCs/>
          <w:szCs w:val="20"/>
        </w:rPr>
      </w:pPr>
      <w:r w:rsidRPr="00477A42">
        <w:rPr>
          <w:rFonts w:asciiTheme="majorBidi" w:hAnsiTheme="majorBidi" w:cstheme="majorBidi"/>
          <w:b/>
          <w:bCs/>
          <w:szCs w:val="20"/>
        </w:rPr>
        <w:t>Research Instrument</w:t>
      </w:r>
      <w:r w:rsidR="00EE5CEA" w:rsidRPr="00477A42">
        <w:rPr>
          <w:rFonts w:asciiTheme="majorBidi" w:hAnsiTheme="majorBidi" w:cstheme="majorBidi"/>
          <w:b/>
          <w:bCs/>
          <w:szCs w:val="20"/>
        </w:rPr>
        <w:t xml:space="preserve"> </w:t>
      </w:r>
    </w:p>
    <w:p w:rsidR="00EE5CEA" w:rsidRPr="00477A42" w:rsidRDefault="003B2B0A" w:rsidP="00EE5CEA">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 xml:space="preserve">Body High </w:t>
      </w:r>
      <w:r w:rsidR="00EE5CEA" w:rsidRPr="00477A42">
        <w:rPr>
          <w:rFonts w:asciiTheme="majorBidi" w:hAnsiTheme="majorBidi" w:cstheme="majorBidi"/>
          <w:szCs w:val="20"/>
        </w:rPr>
        <w:t>Tes</w:t>
      </w:r>
      <w:r w:rsidRPr="00477A42">
        <w:rPr>
          <w:rFonts w:asciiTheme="majorBidi" w:hAnsiTheme="majorBidi" w:cstheme="majorBidi"/>
          <w:szCs w:val="20"/>
        </w:rPr>
        <w:t>t</w:t>
      </w:r>
      <w:r w:rsidR="00EE5CEA" w:rsidRPr="00477A42">
        <w:rPr>
          <w:rFonts w:asciiTheme="majorBidi" w:hAnsiTheme="majorBidi" w:cstheme="majorBidi"/>
          <w:szCs w:val="20"/>
        </w:rPr>
        <w:t xml:space="preserve"> </w:t>
      </w:r>
    </w:p>
    <w:p w:rsidR="006210FF" w:rsidRPr="00477A42" w:rsidRDefault="006210FF" w:rsidP="00EE5CEA">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Using a roll meter. This tool measures the length of the body when standing upright from the floor to the tip of the head. This tool produces a height figure within 0.5 cm</w:t>
      </w:r>
    </w:p>
    <w:p w:rsidR="00EE5CEA" w:rsidRPr="00477A42" w:rsidRDefault="006210FF" w:rsidP="00EE5CEA">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 xml:space="preserve">Body Weight </w:t>
      </w:r>
      <w:r w:rsidR="00EE5CEA" w:rsidRPr="00477A42">
        <w:rPr>
          <w:rFonts w:asciiTheme="majorBidi" w:hAnsiTheme="majorBidi" w:cstheme="majorBidi"/>
          <w:szCs w:val="20"/>
        </w:rPr>
        <w:t>Tes</w:t>
      </w:r>
      <w:r w:rsidRPr="00477A42">
        <w:rPr>
          <w:rFonts w:asciiTheme="majorBidi" w:hAnsiTheme="majorBidi" w:cstheme="majorBidi"/>
          <w:szCs w:val="20"/>
        </w:rPr>
        <w:t>t</w:t>
      </w:r>
      <w:r w:rsidR="00EE5CEA" w:rsidRPr="00477A42">
        <w:rPr>
          <w:rFonts w:asciiTheme="majorBidi" w:hAnsiTheme="majorBidi" w:cstheme="majorBidi"/>
          <w:szCs w:val="20"/>
        </w:rPr>
        <w:t xml:space="preserve"> </w:t>
      </w:r>
    </w:p>
    <w:p w:rsidR="006210FF" w:rsidRPr="00477A42" w:rsidRDefault="006210FF" w:rsidP="00E3376C">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Use a scale. This tool measures the weight of the entire body not wearing footwear/shoes.</w:t>
      </w:r>
    </w:p>
    <w:p w:rsidR="00EE5CEA" w:rsidRPr="00477A42" w:rsidRDefault="003A7D33" w:rsidP="003A7D33">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 xml:space="preserve">Hand span test </w:t>
      </w:r>
    </w:p>
    <w:p w:rsidR="003A7D33" w:rsidRPr="00477A42" w:rsidRDefault="003A7D33" w:rsidP="00763D99">
      <w:pPr>
        <w:pStyle w:val="ListParagraph"/>
        <w:spacing w:after="0" w:line="240" w:lineRule="auto"/>
        <w:jc w:val="both"/>
        <w:rPr>
          <w:rFonts w:asciiTheme="majorBidi" w:hAnsiTheme="majorBidi" w:cstheme="majorBidi"/>
          <w:iCs/>
          <w:szCs w:val="20"/>
        </w:rPr>
      </w:pPr>
      <w:r w:rsidRPr="00477A42">
        <w:rPr>
          <w:rFonts w:asciiTheme="majorBidi" w:hAnsiTheme="majorBidi" w:cstheme="majorBidi"/>
          <w:szCs w:val="20"/>
        </w:rPr>
        <w:t>Using</w:t>
      </w:r>
      <w:r w:rsidR="00E3376C" w:rsidRPr="00477A42">
        <w:rPr>
          <w:rFonts w:asciiTheme="majorBidi" w:hAnsiTheme="majorBidi" w:cstheme="majorBidi"/>
          <w:szCs w:val="20"/>
        </w:rPr>
        <w:t xml:space="preserve"> </w:t>
      </w:r>
      <w:r w:rsidR="00E3376C" w:rsidRPr="00477A42">
        <w:rPr>
          <w:rFonts w:asciiTheme="majorBidi" w:hAnsiTheme="majorBidi" w:cstheme="majorBidi"/>
          <w:iCs/>
          <w:szCs w:val="20"/>
        </w:rPr>
        <w:t xml:space="preserve">roll meter. </w:t>
      </w:r>
      <w:r w:rsidRPr="00477A42">
        <w:rPr>
          <w:rFonts w:asciiTheme="majorBidi" w:hAnsiTheme="majorBidi" w:cstheme="majorBidi"/>
          <w:iCs/>
          <w:szCs w:val="20"/>
        </w:rPr>
        <w:t>This test measures the horizontal span between the tips of the middle fingers stretched sideways at shoulder height.</w:t>
      </w:r>
    </w:p>
    <w:p w:rsidR="00EE5CEA" w:rsidRPr="00477A42" w:rsidRDefault="003A7D33" w:rsidP="003A7D33">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 xml:space="preserve">Sitting high test  </w:t>
      </w:r>
    </w:p>
    <w:p w:rsidR="003A7D33" w:rsidRPr="00477A42" w:rsidRDefault="003A7D33" w:rsidP="00763D99">
      <w:pPr>
        <w:pStyle w:val="ListParagraph"/>
        <w:spacing w:after="0" w:line="240" w:lineRule="auto"/>
        <w:jc w:val="both"/>
        <w:rPr>
          <w:rFonts w:asciiTheme="majorBidi" w:hAnsiTheme="majorBidi" w:cstheme="majorBidi"/>
          <w:iCs/>
          <w:szCs w:val="20"/>
        </w:rPr>
      </w:pPr>
      <w:r w:rsidRPr="00477A42">
        <w:rPr>
          <w:rFonts w:asciiTheme="majorBidi" w:hAnsiTheme="majorBidi" w:cstheme="majorBidi"/>
          <w:szCs w:val="20"/>
        </w:rPr>
        <w:t xml:space="preserve">Using </w:t>
      </w:r>
      <w:r w:rsidR="00E3376C" w:rsidRPr="00477A42">
        <w:rPr>
          <w:rFonts w:asciiTheme="majorBidi" w:hAnsiTheme="majorBidi" w:cstheme="majorBidi"/>
          <w:iCs/>
          <w:szCs w:val="20"/>
        </w:rPr>
        <w:t>roll meter.</w:t>
      </w:r>
      <w:r w:rsidRPr="00477A42">
        <w:rPr>
          <w:rFonts w:asciiTheme="majorBidi" w:hAnsiTheme="majorBidi" w:cstheme="majorBidi"/>
          <w:iCs/>
          <w:szCs w:val="20"/>
        </w:rPr>
        <w:t xml:space="preserve"> This test measures the vertical distance from the base of the seat surface to the top (vertex) of the head.</w:t>
      </w:r>
    </w:p>
    <w:p w:rsidR="00EE5CEA" w:rsidRPr="00477A42" w:rsidRDefault="003A7D33" w:rsidP="003A7D33">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 xml:space="preserve">Leg length </w:t>
      </w:r>
    </w:p>
    <w:p w:rsidR="003A7D33" w:rsidRPr="00477A42" w:rsidRDefault="003A7D33" w:rsidP="00763D99">
      <w:pPr>
        <w:pStyle w:val="ListParagraph"/>
        <w:spacing w:after="0" w:line="240" w:lineRule="auto"/>
        <w:jc w:val="both"/>
        <w:rPr>
          <w:rFonts w:asciiTheme="majorBidi" w:hAnsiTheme="majorBidi" w:cstheme="majorBidi"/>
          <w:iCs/>
          <w:szCs w:val="20"/>
        </w:rPr>
      </w:pPr>
      <w:r w:rsidRPr="00477A42">
        <w:rPr>
          <w:rFonts w:asciiTheme="majorBidi" w:hAnsiTheme="majorBidi" w:cstheme="majorBidi"/>
          <w:szCs w:val="20"/>
        </w:rPr>
        <w:t xml:space="preserve">Using </w:t>
      </w:r>
      <w:r w:rsidR="004D02B4" w:rsidRPr="00477A42">
        <w:rPr>
          <w:rFonts w:asciiTheme="majorBidi" w:hAnsiTheme="majorBidi" w:cstheme="majorBidi"/>
          <w:iCs/>
          <w:szCs w:val="20"/>
        </w:rPr>
        <w:t>roll meter.</w:t>
      </w:r>
      <w:r w:rsidR="004D02B4" w:rsidRPr="00477A42">
        <w:rPr>
          <w:rFonts w:asciiTheme="majorBidi" w:hAnsiTheme="majorBidi" w:cstheme="majorBidi"/>
          <w:i/>
          <w:iCs/>
          <w:szCs w:val="20"/>
        </w:rPr>
        <w:t xml:space="preserve"> </w:t>
      </w:r>
      <w:r w:rsidRPr="00477A42">
        <w:rPr>
          <w:rFonts w:asciiTheme="majorBidi" w:hAnsiTheme="majorBidi" w:cstheme="majorBidi"/>
          <w:iCs/>
          <w:szCs w:val="20"/>
        </w:rPr>
        <w:t>This test measures the vertical distance between the trochanterion and the sole of the foot.</w:t>
      </w:r>
    </w:p>
    <w:p w:rsidR="00EE5CEA" w:rsidRPr="00477A42" w:rsidRDefault="003A7D33" w:rsidP="00EE5CEA">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 xml:space="preserve">Muscle strength </w:t>
      </w:r>
      <w:r w:rsidR="00EE5CEA" w:rsidRPr="00477A42">
        <w:rPr>
          <w:rFonts w:asciiTheme="majorBidi" w:hAnsiTheme="majorBidi" w:cstheme="majorBidi"/>
          <w:szCs w:val="20"/>
        </w:rPr>
        <w:t>Tes</w:t>
      </w:r>
      <w:r w:rsidRPr="00477A42">
        <w:rPr>
          <w:rFonts w:asciiTheme="majorBidi" w:hAnsiTheme="majorBidi" w:cstheme="majorBidi"/>
          <w:szCs w:val="20"/>
        </w:rPr>
        <w:t>t</w:t>
      </w:r>
      <w:r w:rsidR="00EE5CEA" w:rsidRPr="00477A42">
        <w:rPr>
          <w:rFonts w:asciiTheme="majorBidi" w:hAnsiTheme="majorBidi" w:cstheme="majorBidi"/>
          <w:szCs w:val="20"/>
        </w:rPr>
        <w:t xml:space="preserve"> </w:t>
      </w:r>
    </w:p>
    <w:p w:rsidR="003A7D33" w:rsidRPr="00477A42" w:rsidRDefault="003A7D33" w:rsidP="00763D99">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Done with push-ups that use a stopwatch to measure time. This test measures the ability of the muscles to make a maximum contraction against resistance or load.</w:t>
      </w:r>
    </w:p>
    <w:p w:rsidR="00EE5CEA" w:rsidRPr="00477A42" w:rsidRDefault="00871DF5" w:rsidP="00871DF5">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Flexibility t</w:t>
      </w:r>
      <w:r w:rsidR="00EE5CEA" w:rsidRPr="00477A42">
        <w:rPr>
          <w:rFonts w:asciiTheme="majorBidi" w:hAnsiTheme="majorBidi" w:cstheme="majorBidi"/>
          <w:szCs w:val="20"/>
        </w:rPr>
        <w:t>es</w:t>
      </w:r>
      <w:r w:rsidRPr="00477A42">
        <w:rPr>
          <w:rFonts w:asciiTheme="majorBidi" w:hAnsiTheme="majorBidi" w:cstheme="majorBidi"/>
          <w:szCs w:val="20"/>
        </w:rPr>
        <w:t>t</w:t>
      </w:r>
    </w:p>
    <w:p w:rsidR="00871DF5" w:rsidRPr="00477A42" w:rsidRDefault="00871DF5" w:rsidP="00763D99">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This test measures the quality of a moving body segment with maximum range of joints.</w:t>
      </w:r>
    </w:p>
    <w:p w:rsidR="00EE5CEA" w:rsidRPr="00477A42" w:rsidRDefault="00871DF5" w:rsidP="00EE5CEA">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Coordination t</w:t>
      </w:r>
      <w:r w:rsidR="00EE5CEA" w:rsidRPr="00477A42">
        <w:rPr>
          <w:rFonts w:asciiTheme="majorBidi" w:hAnsiTheme="majorBidi" w:cstheme="majorBidi"/>
          <w:szCs w:val="20"/>
        </w:rPr>
        <w:t>es</w:t>
      </w:r>
      <w:r w:rsidRPr="00477A42">
        <w:rPr>
          <w:rFonts w:asciiTheme="majorBidi" w:hAnsiTheme="majorBidi" w:cstheme="majorBidi"/>
          <w:szCs w:val="20"/>
        </w:rPr>
        <w:t>t</w:t>
      </w:r>
      <w:r w:rsidR="00EE5CEA" w:rsidRPr="00477A42">
        <w:rPr>
          <w:rFonts w:asciiTheme="majorBidi" w:hAnsiTheme="majorBidi" w:cstheme="majorBidi"/>
          <w:szCs w:val="20"/>
        </w:rPr>
        <w:t xml:space="preserve"> </w:t>
      </w:r>
    </w:p>
    <w:p w:rsidR="00871DF5" w:rsidRPr="00477A42" w:rsidRDefault="00D41879" w:rsidP="00763D99">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This test measures the ability to make movements or work precisely and efficiently.</w:t>
      </w:r>
    </w:p>
    <w:p w:rsidR="00D41879" w:rsidRPr="00477A42" w:rsidRDefault="00D41879" w:rsidP="00D41879">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 xml:space="preserve">Aerobic and anaerobic capacity tests </w:t>
      </w:r>
    </w:p>
    <w:p w:rsidR="00D41879" w:rsidRPr="00477A42" w:rsidRDefault="0068742D" w:rsidP="0068742D">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This test measures a person’s maximum capacity without experiencing fatigue.</w:t>
      </w:r>
    </w:p>
    <w:p w:rsidR="00EE5CEA" w:rsidRPr="00477A42" w:rsidRDefault="0068742D" w:rsidP="00EE5CEA">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Speed t</w:t>
      </w:r>
      <w:r w:rsidR="00EE5CEA" w:rsidRPr="00477A42">
        <w:rPr>
          <w:rFonts w:asciiTheme="majorBidi" w:hAnsiTheme="majorBidi" w:cstheme="majorBidi"/>
          <w:szCs w:val="20"/>
        </w:rPr>
        <w:t>es</w:t>
      </w:r>
      <w:r w:rsidRPr="00477A42">
        <w:rPr>
          <w:rFonts w:asciiTheme="majorBidi" w:hAnsiTheme="majorBidi" w:cstheme="majorBidi"/>
          <w:szCs w:val="20"/>
        </w:rPr>
        <w:t>t</w:t>
      </w:r>
      <w:r w:rsidR="00EE5CEA" w:rsidRPr="00477A42">
        <w:rPr>
          <w:rFonts w:asciiTheme="majorBidi" w:hAnsiTheme="majorBidi" w:cstheme="majorBidi"/>
          <w:szCs w:val="20"/>
        </w:rPr>
        <w:t xml:space="preserve"> </w:t>
      </w:r>
    </w:p>
    <w:p w:rsidR="0068742D" w:rsidRPr="00477A42" w:rsidRDefault="005D6466" w:rsidP="00763D99">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This test measures the ability to move from one to another place in the shortest possible time.</w:t>
      </w:r>
    </w:p>
    <w:p w:rsidR="00763D99" w:rsidRPr="00477A42" w:rsidRDefault="00763D99" w:rsidP="00763D99">
      <w:pPr>
        <w:pStyle w:val="ListParagraph"/>
        <w:spacing w:after="0" w:line="240" w:lineRule="auto"/>
        <w:jc w:val="both"/>
        <w:rPr>
          <w:rFonts w:asciiTheme="majorBidi" w:hAnsiTheme="majorBidi" w:cstheme="majorBidi"/>
          <w:b/>
          <w:bCs/>
          <w:szCs w:val="20"/>
        </w:rPr>
      </w:pPr>
    </w:p>
    <w:p w:rsidR="005D6466" w:rsidRPr="00477A42" w:rsidRDefault="005D6466" w:rsidP="00763D99">
      <w:pPr>
        <w:pStyle w:val="ListParagraph"/>
        <w:spacing w:after="0" w:line="240" w:lineRule="auto"/>
        <w:jc w:val="both"/>
        <w:rPr>
          <w:rFonts w:asciiTheme="majorBidi" w:hAnsiTheme="majorBidi" w:cstheme="majorBidi"/>
          <w:b/>
          <w:bCs/>
          <w:szCs w:val="20"/>
        </w:rPr>
      </w:pPr>
    </w:p>
    <w:p w:rsidR="00EE5CEA" w:rsidRPr="00477A42" w:rsidRDefault="005D6466" w:rsidP="00EE5CEA">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szCs w:val="20"/>
        </w:rPr>
        <w:t>Agility t</w:t>
      </w:r>
      <w:r w:rsidR="00EE5CEA" w:rsidRPr="00477A42">
        <w:rPr>
          <w:rFonts w:asciiTheme="majorBidi" w:hAnsiTheme="majorBidi" w:cstheme="majorBidi"/>
          <w:szCs w:val="20"/>
        </w:rPr>
        <w:t>es</w:t>
      </w:r>
      <w:r w:rsidRPr="00477A42">
        <w:rPr>
          <w:rFonts w:asciiTheme="majorBidi" w:hAnsiTheme="majorBidi" w:cstheme="majorBidi"/>
          <w:szCs w:val="20"/>
        </w:rPr>
        <w:t>t</w:t>
      </w:r>
      <w:r w:rsidR="00EE5CEA" w:rsidRPr="00477A42">
        <w:rPr>
          <w:rFonts w:asciiTheme="majorBidi" w:hAnsiTheme="majorBidi" w:cstheme="majorBidi"/>
          <w:szCs w:val="20"/>
        </w:rPr>
        <w:t xml:space="preserve"> </w:t>
      </w:r>
    </w:p>
    <w:p w:rsidR="005D6466" w:rsidRPr="00477A42" w:rsidRDefault="005D6466" w:rsidP="00460022">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This test measures the ability to change body direction or position quickly which is carried out together with other movements</w:t>
      </w:r>
    </w:p>
    <w:p w:rsidR="00EE5CEA" w:rsidRPr="00477A42" w:rsidRDefault="005D6466" w:rsidP="00460022">
      <w:pPr>
        <w:pStyle w:val="ListParagraph"/>
        <w:numPr>
          <w:ilvl w:val="0"/>
          <w:numId w:val="15"/>
        </w:numPr>
        <w:spacing w:after="0" w:line="240" w:lineRule="auto"/>
        <w:rPr>
          <w:rFonts w:asciiTheme="majorBidi" w:hAnsiTheme="majorBidi" w:cstheme="majorBidi"/>
          <w:b/>
          <w:bCs/>
          <w:szCs w:val="20"/>
        </w:rPr>
      </w:pPr>
      <w:r w:rsidRPr="00477A42">
        <w:rPr>
          <w:rFonts w:asciiTheme="majorBidi" w:hAnsiTheme="majorBidi" w:cstheme="majorBidi"/>
          <w:iCs/>
          <w:szCs w:val="20"/>
        </w:rPr>
        <w:t>Power</w:t>
      </w:r>
      <w:r w:rsidR="00EE5CEA" w:rsidRPr="00477A42">
        <w:rPr>
          <w:rFonts w:asciiTheme="majorBidi" w:hAnsiTheme="majorBidi" w:cstheme="majorBidi"/>
          <w:iCs/>
          <w:szCs w:val="20"/>
        </w:rPr>
        <w:t>/e</w:t>
      </w:r>
      <w:r w:rsidRPr="00477A42">
        <w:rPr>
          <w:rFonts w:asciiTheme="majorBidi" w:hAnsiTheme="majorBidi" w:cstheme="majorBidi"/>
          <w:iCs/>
          <w:szCs w:val="20"/>
        </w:rPr>
        <w:t>x</w:t>
      </w:r>
      <w:r w:rsidR="00EE5CEA" w:rsidRPr="00477A42">
        <w:rPr>
          <w:rFonts w:asciiTheme="majorBidi" w:hAnsiTheme="majorBidi" w:cstheme="majorBidi"/>
          <w:iCs/>
          <w:szCs w:val="20"/>
        </w:rPr>
        <w:t>plosive</w:t>
      </w:r>
      <w:r w:rsidRPr="00477A42">
        <w:rPr>
          <w:rFonts w:asciiTheme="majorBidi" w:hAnsiTheme="majorBidi" w:cstheme="majorBidi"/>
          <w:iCs/>
          <w:szCs w:val="20"/>
        </w:rPr>
        <w:t xml:space="preserve"> test</w:t>
      </w:r>
    </w:p>
    <w:p w:rsidR="005D6466" w:rsidRPr="00477A42" w:rsidRDefault="005D6466" w:rsidP="00460022">
      <w:pPr>
        <w:pStyle w:val="ListParagraph"/>
        <w:spacing w:after="0" w:line="240" w:lineRule="auto"/>
        <w:jc w:val="both"/>
        <w:rPr>
          <w:rFonts w:asciiTheme="majorBidi" w:hAnsiTheme="majorBidi" w:cstheme="majorBidi"/>
          <w:szCs w:val="20"/>
        </w:rPr>
      </w:pPr>
      <w:r w:rsidRPr="00477A42">
        <w:rPr>
          <w:rFonts w:asciiTheme="majorBidi" w:hAnsiTheme="majorBidi" w:cstheme="majorBidi"/>
          <w:szCs w:val="20"/>
        </w:rPr>
        <w:t>This test is a combination of strength and speed or mobilization of maximum muscle force with maximum speed.</w:t>
      </w:r>
    </w:p>
    <w:p w:rsidR="00EE5CEA" w:rsidRPr="00477A42" w:rsidRDefault="00EE5CEA" w:rsidP="00EE5CEA">
      <w:pPr>
        <w:pStyle w:val="ListParagraph"/>
        <w:spacing w:after="0" w:line="240" w:lineRule="auto"/>
        <w:rPr>
          <w:rFonts w:asciiTheme="majorBidi" w:hAnsiTheme="majorBidi" w:cstheme="majorBidi"/>
          <w:b/>
          <w:bCs/>
          <w:szCs w:val="20"/>
        </w:rPr>
      </w:pPr>
    </w:p>
    <w:p w:rsidR="00EF7FC4" w:rsidRPr="00477A42" w:rsidRDefault="00EF7FC4" w:rsidP="00995CB9">
      <w:pPr>
        <w:pStyle w:val="ListParagraph"/>
        <w:numPr>
          <w:ilvl w:val="0"/>
          <w:numId w:val="5"/>
        </w:numPr>
        <w:spacing w:after="0" w:line="240" w:lineRule="auto"/>
        <w:rPr>
          <w:rFonts w:asciiTheme="majorBidi" w:hAnsiTheme="majorBidi" w:cstheme="majorBidi"/>
          <w:b/>
          <w:bCs/>
          <w:szCs w:val="20"/>
        </w:rPr>
      </w:pPr>
      <w:r w:rsidRPr="00477A42">
        <w:rPr>
          <w:rFonts w:asciiTheme="majorBidi" w:hAnsiTheme="majorBidi" w:cstheme="majorBidi"/>
          <w:b/>
          <w:bCs/>
          <w:szCs w:val="20"/>
        </w:rPr>
        <w:t xml:space="preserve">Data </w:t>
      </w:r>
      <w:r w:rsidR="005D6466" w:rsidRPr="00477A42">
        <w:rPr>
          <w:rFonts w:asciiTheme="majorBidi" w:hAnsiTheme="majorBidi" w:cstheme="majorBidi"/>
          <w:b/>
          <w:bCs/>
          <w:szCs w:val="20"/>
        </w:rPr>
        <w:t>Analysis</w:t>
      </w:r>
    </w:p>
    <w:p w:rsidR="005D6466" w:rsidRPr="00477A42" w:rsidRDefault="00464261" w:rsidP="008D21EA">
      <w:pPr>
        <w:spacing w:line="240" w:lineRule="auto"/>
        <w:ind w:firstLine="540"/>
        <w:rPr>
          <w:sz w:val="22"/>
          <w:szCs w:val="20"/>
        </w:rPr>
      </w:pPr>
      <w:r w:rsidRPr="00477A42">
        <w:rPr>
          <w:sz w:val="22"/>
          <w:szCs w:val="20"/>
        </w:rPr>
        <w:t>Data analysis was performed using validity test with correlation with criterion technique and reliability test used Chronbach alpha formula. The instrument validity is valid if the correlation coefficient t</w:t>
      </w:r>
      <w:r w:rsidRPr="00477A42">
        <w:rPr>
          <w:sz w:val="22"/>
          <w:szCs w:val="20"/>
          <w:vertAlign w:val="subscript"/>
        </w:rPr>
        <w:t>count</w:t>
      </w:r>
      <w:r w:rsidRPr="00477A42">
        <w:rPr>
          <w:sz w:val="22"/>
          <w:szCs w:val="20"/>
        </w:rPr>
        <w:t xml:space="preserve"> &gt; t</w:t>
      </w:r>
      <w:r w:rsidRPr="00477A42">
        <w:rPr>
          <w:sz w:val="22"/>
          <w:szCs w:val="20"/>
          <w:vertAlign w:val="subscript"/>
        </w:rPr>
        <w:t>table</w:t>
      </w:r>
    </w:p>
    <w:p w:rsidR="00EE5CEA" w:rsidRPr="00477A42" w:rsidRDefault="00EE5CEA" w:rsidP="0042242E">
      <w:pPr>
        <w:spacing w:line="240" w:lineRule="auto"/>
        <w:rPr>
          <w:b/>
          <w:bCs/>
        </w:rPr>
      </w:pPr>
    </w:p>
    <w:p w:rsidR="00EF7FC4" w:rsidRPr="00477A42" w:rsidRDefault="00464261" w:rsidP="0042242E">
      <w:pPr>
        <w:spacing w:line="240" w:lineRule="auto"/>
        <w:rPr>
          <w:b/>
          <w:bCs/>
        </w:rPr>
      </w:pPr>
      <w:r w:rsidRPr="00477A42">
        <w:rPr>
          <w:b/>
          <w:bCs/>
        </w:rPr>
        <w:t>RESULTS</w:t>
      </w:r>
    </w:p>
    <w:p w:rsidR="0075511D" w:rsidRPr="00477A42" w:rsidRDefault="00464261" w:rsidP="0042242E">
      <w:pPr>
        <w:pStyle w:val="ListParagraph"/>
        <w:numPr>
          <w:ilvl w:val="0"/>
          <w:numId w:val="3"/>
        </w:numPr>
        <w:spacing w:after="0" w:line="240" w:lineRule="auto"/>
        <w:rPr>
          <w:rFonts w:asciiTheme="majorBidi" w:hAnsiTheme="majorBidi" w:cstheme="majorBidi"/>
          <w:b/>
          <w:bCs/>
          <w:szCs w:val="20"/>
        </w:rPr>
      </w:pPr>
      <w:r w:rsidRPr="00477A42">
        <w:rPr>
          <w:rFonts w:asciiTheme="majorBidi" w:hAnsiTheme="majorBidi" w:cstheme="majorBidi"/>
          <w:b/>
          <w:bCs/>
          <w:szCs w:val="20"/>
        </w:rPr>
        <w:t xml:space="preserve">Identification and Need Analysis </w:t>
      </w:r>
    </w:p>
    <w:p w:rsidR="00464261" w:rsidRPr="00477A42" w:rsidRDefault="00444650" w:rsidP="00F425D2">
      <w:pPr>
        <w:spacing w:line="240" w:lineRule="auto"/>
        <w:ind w:firstLine="540"/>
        <w:rPr>
          <w:sz w:val="22"/>
          <w:szCs w:val="20"/>
        </w:rPr>
      </w:pPr>
      <w:r w:rsidRPr="00477A42">
        <w:rPr>
          <w:sz w:val="22"/>
          <w:szCs w:val="20"/>
        </w:rPr>
        <w:t>This stage was carried out with field observations and discussions of experts involved in the process of building pencak silat sports. The result of field observations that there is a problem in the implementation of pencak silat talent scouting, namely the scouting model of pencak silat talent has not been carried out systematically and has not used standardized instruments and is still used general methods.</w:t>
      </w:r>
    </w:p>
    <w:p w:rsidR="009F4B90" w:rsidRPr="00477A42" w:rsidRDefault="00444650" w:rsidP="00F425D2">
      <w:pPr>
        <w:spacing w:line="240" w:lineRule="auto"/>
        <w:ind w:firstLine="540"/>
        <w:rPr>
          <w:sz w:val="22"/>
          <w:szCs w:val="20"/>
        </w:rPr>
      </w:pPr>
      <w:r w:rsidRPr="00477A42">
        <w:rPr>
          <w:sz w:val="22"/>
          <w:szCs w:val="20"/>
        </w:rPr>
        <w:t>The results of the experts’ discussion including of:</w:t>
      </w:r>
    </w:p>
    <w:p w:rsidR="00444650" w:rsidRPr="00477A42" w:rsidRDefault="00444650" w:rsidP="00444650">
      <w:pPr>
        <w:pStyle w:val="ListParagraph"/>
        <w:numPr>
          <w:ilvl w:val="0"/>
          <w:numId w:val="16"/>
        </w:numPr>
        <w:spacing w:line="240" w:lineRule="auto"/>
        <w:jc w:val="both"/>
        <w:rPr>
          <w:rFonts w:asciiTheme="majorBidi" w:hAnsiTheme="majorBidi" w:cstheme="majorBidi"/>
          <w:szCs w:val="20"/>
        </w:rPr>
      </w:pPr>
      <w:r w:rsidRPr="00477A42">
        <w:rPr>
          <w:rFonts w:asciiTheme="majorBidi" w:hAnsiTheme="majorBidi" w:cstheme="majorBidi"/>
          <w:szCs w:val="20"/>
        </w:rPr>
        <w:t xml:space="preserve">Need to prepare a system for managing and implementing the measurement of pencak silat talent tests. </w:t>
      </w:r>
    </w:p>
    <w:p w:rsidR="00444650" w:rsidRPr="00477A42" w:rsidRDefault="00444650" w:rsidP="00444650">
      <w:pPr>
        <w:pStyle w:val="ListParagraph"/>
        <w:numPr>
          <w:ilvl w:val="0"/>
          <w:numId w:val="16"/>
        </w:numPr>
        <w:spacing w:line="240" w:lineRule="auto"/>
        <w:jc w:val="both"/>
        <w:rPr>
          <w:rFonts w:asciiTheme="majorBidi" w:hAnsiTheme="majorBidi" w:cstheme="majorBidi"/>
          <w:szCs w:val="20"/>
        </w:rPr>
      </w:pPr>
      <w:r w:rsidRPr="00477A42">
        <w:rPr>
          <w:rFonts w:asciiTheme="majorBidi" w:hAnsiTheme="majorBidi" w:cstheme="majorBidi"/>
          <w:szCs w:val="20"/>
        </w:rPr>
        <w:t xml:space="preserve">Preparing the easy and practical instrument. </w:t>
      </w:r>
    </w:p>
    <w:p w:rsidR="00444650" w:rsidRPr="00477A42" w:rsidRDefault="00444650" w:rsidP="00444650">
      <w:pPr>
        <w:pStyle w:val="ListParagraph"/>
        <w:numPr>
          <w:ilvl w:val="0"/>
          <w:numId w:val="16"/>
        </w:numPr>
        <w:spacing w:line="240" w:lineRule="auto"/>
        <w:jc w:val="both"/>
        <w:rPr>
          <w:rFonts w:asciiTheme="majorBidi" w:hAnsiTheme="majorBidi" w:cstheme="majorBidi"/>
          <w:szCs w:val="20"/>
        </w:rPr>
      </w:pPr>
      <w:r w:rsidRPr="00477A42">
        <w:rPr>
          <w:rFonts w:asciiTheme="majorBidi" w:hAnsiTheme="majorBidi" w:cstheme="majorBidi"/>
          <w:szCs w:val="20"/>
        </w:rPr>
        <w:t>Solution by developing guiding model of pencak silat talent that can produce prospective high-quality pencak silat athletes.</w:t>
      </w:r>
    </w:p>
    <w:p w:rsidR="00444650" w:rsidRPr="00477A42" w:rsidRDefault="00444650" w:rsidP="00444650">
      <w:pPr>
        <w:pStyle w:val="ListParagraph"/>
        <w:numPr>
          <w:ilvl w:val="0"/>
          <w:numId w:val="16"/>
        </w:numPr>
        <w:spacing w:line="240" w:lineRule="auto"/>
        <w:jc w:val="both"/>
        <w:rPr>
          <w:rFonts w:asciiTheme="majorBidi" w:hAnsiTheme="majorBidi" w:cstheme="majorBidi"/>
          <w:szCs w:val="20"/>
        </w:rPr>
      </w:pPr>
      <w:r w:rsidRPr="00477A42">
        <w:rPr>
          <w:rFonts w:asciiTheme="majorBidi" w:hAnsiTheme="majorBidi" w:cstheme="majorBidi"/>
          <w:szCs w:val="20"/>
        </w:rPr>
        <w:t>Identify the factors that influence the trial of development model of pencak silat talent scouting such as anthropometry, physiology and biomotor</w:t>
      </w:r>
    </w:p>
    <w:p w:rsidR="00520ADA" w:rsidRPr="00477A42" w:rsidRDefault="00520ADA" w:rsidP="00520ADA">
      <w:pPr>
        <w:pStyle w:val="ListParagraph"/>
        <w:spacing w:line="240" w:lineRule="auto"/>
        <w:ind w:left="450"/>
        <w:jc w:val="both"/>
        <w:rPr>
          <w:rFonts w:asciiTheme="majorBidi" w:hAnsiTheme="majorBidi" w:cstheme="majorBidi"/>
          <w:szCs w:val="20"/>
        </w:rPr>
      </w:pPr>
    </w:p>
    <w:p w:rsidR="00C44D5F" w:rsidRPr="00477A42" w:rsidRDefault="00520ADA" w:rsidP="00C44D5F">
      <w:pPr>
        <w:pStyle w:val="ListParagraph"/>
        <w:numPr>
          <w:ilvl w:val="0"/>
          <w:numId w:val="3"/>
        </w:numPr>
        <w:spacing w:after="0" w:line="240" w:lineRule="auto"/>
        <w:rPr>
          <w:szCs w:val="20"/>
        </w:rPr>
      </w:pPr>
      <w:r w:rsidRPr="00477A42">
        <w:rPr>
          <w:rFonts w:asciiTheme="majorBidi" w:hAnsiTheme="majorBidi" w:cstheme="majorBidi"/>
          <w:b/>
          <w:bCs/>
          <w:szCs w:val="20"/>
        </w:rPr>
        <w:t xml:space="preserve">Scouting </w:t>
      </w:r>
      <w:r w:rsidR="00C44D5F" w:rsidRPr="00477A42">
        <w:rPr>
          <w:rFonts w:asciiTheme="majorBidi" w:hAnsiTheme="majorBidi" w:cstheme="majorBidi"/>
          <w:b/>
          <w:bCs/>
          <w:szCs w:val="20"/>
        </w:rPr>
        <w:t xml:space="preserve">Model of Pencak Silat Talent </w:t>
      </w:r>
    </w:p>
    <w:p w:rsidR="00520ADA" w:rsidRPr="00477A42" w:rsidRDefault="00520ADA" w:rsidP="0038089A">
      <w:pPr>
        <w:spacing w:line="240" w:lineRule="auto"/>
        <w:ind w:firstLine="540"/>
        <w:rPr>
          <w:sz w:val="22"/>
          <w:szCs w:val="20"/>
        </w:rPr>
      </w:pPr>
      <w:r w:rsidRPr="00477A42">
        <w:rPr>
          <w:sz w:val="22"/>
          <w:szCs w:val="20"/>
        </w:rPr>
        <w:t xml:space="preserve">The scouting model designed is in the form of software. This model was used as a means of identifying or recruiting talented athletes. This software contains 19 test instruments relating to the selection of pencak silat talents athletes based on anthropometric and physical domains. The 19 pencak silat </w:t>
      </w:r>
      <w:r w:rsidRPr="00477A42">
        <w:rPr>
          <w:sz w:val="22"/>
          <w:szCs w:val="20"/>
        </w:rPr>
        <w:lastRenderedPageBreak/>
        <w:t>talent test instruments in software include tests for height, sitting height, weight, arms span, leg length, push-ups, sit-ups, back-ups, basketball throwing, three hops, shuttle run 3 m, 20 m run, multistage fitness test, hand ankle coordination, flexibility, 30-second punches, 30-second front kicks, 30-second sickle kicks, 30-second side kicks.</w:t>
      </w:r>
    </w:p>
    <w:p w:rsidR="00520ADA" w:rsidRPr="00477A42" w:rsidRDefault="00520ADA" w:rsidP="0038089A">
      <w:pPr>
        <w:spacing w:line="240" w:lineRule="auto"/>
        <w:ind w:firstLine="540"/>
        <w:rPr>
          <w:sz w:val="22"/>
          <w:szCs w:val="20"/>
        </w:rPr>
      </w:pPr>
    </w:p>
    <w:p w:rsidR="00194D18" w:rsidRPr="00477A42" w:rsidRDefault="00676938" w:rsidP="00676938">
      <w:pPr>
        <w:spacing w:line="240" w:lineRule="auto"/>
        <w:jc w:val="center"/>
        <w:rPr>
          <w:sz w:val="22"/>
          <w:szCs w:val="20"/>
        </w:rPr>
      </w:pPr>
      <w:r w:rsidRPr="00477A42">
        <w:rPr>
          <w:noProof/>
          <w:lang w:val="id-ID" w:eastAsia="id-ID"/>
        </w:rPr>
        <w:drawing>
          <wp:inline distT="0" distB="0" distL="0" distR="0" wp14:anchorId="0D9BD575" wp14:editId="2E58A29A">
            <wp:extent cx="2647156" cy="138112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493" t="26946" r="27146" b="11462"/>
                    <a:stretch/>
                  </pic:blipFill>
                  <pic:spPr bwMode="auto">
                    <a:xfrm>
                      <a:off x="0" y="0"/>
                      <a:ext cx="2650918" cy="1383088"/>
                    </a:xfrm>
                    <a:prstGeom prst="rect">
                      <a:avLst/>
                    </a:prstGeom>
                    <a:ln>
                      <a:noFill/>
                    </a:ln>
                    <a:extLst>
                      <a:ext uri="{53640926-AAD7-44D8-BBD7-CCE9431645EC}">
                        <a14:shadowObscured xmlns:a14="http://schemas.microsoft.com/office/drawing/2010/main"/>
                      </a:ext>
                    </a:extLst>
                  </pic:spPr>
                </pic:pic>
              </a:graphicData>
            </a:graphic>
          </wp:inline>
        </w:drawing>
      </w:r>
    </w:p>
    <w:p w:rsidR="00F45225" w:rsidRPr="00477A42" w:rsidRDefault="00F45225" w:rsidP="00194D18">
      <w:pPr>
        <w:spacing w:line="240" w:lineRule="auto"/>
        <w:jc w:val="center"/>
        <w:rPr>
          <w:b/>
          <w:bCs/>
          <w:sz w:val="22"/>
          <w:szCs w:val="20"/>
        </w:rPr>
      </w:pPr>
    </w:p>
    <w:p w:rsidR="00194D18" w:rsidRPr="00477A42" w:rsidRDefault="00520ADA" w:rsidP="00194D18">
      <w:pPr>
        <w:spacing w:line="240" w:lineRule="auto"/>
        <w:jc w:val="center"/>
        <w:rPr>
          <w:sz w:val="22"/>
          <w:szCs w:val="20"/>
        </w:rPr>
      </w:pPr>
      <w:r w:rsidRPr="00477A42">
        <w:rPr>
          <w:b/>
          <w:bCs/>
          <w:sz w:val="22"/>
          <w:szCs w:val="20"/>
        </w:rPr>
        <w:t>Fig</w:t>
      </w:r>
      <w:r w:rsidR="00C87FB3" w:rsidRPr="00477A42">
        <w:rPr>
          <w:b/>
          <w:bCs/>
          <w:sz w:val="22"/>
          <w:szCs w:val="20"/>
        </w:rPr>
        <w:t xml:space="preserve"> 2</w:t>
      </w:r>
      <w:r w:rsidR="00194D18" w:rsidRPr="00477A42">
        <w:rPr>
          <w:b/>
          <w:bCs/>
          <w:sz w:val="22"/>
          <w:szCs w:val="20"/>
        </w:rPr>
        <w:t xml:space="preserve">. </w:t>
      </w:r>
      <w:r w:rsidR="00820E31" w:rsidRPr="00477A42">
        <w:rPr>
          <w:bCs/>
          <w:sz w:val="22"/>
          <w:szCs w:val="20"/>
        </w:rPr>
        <w:t>Display of pencak silat talent scouting software</w:t>
      </w:r>
      <w:r w:rsidR="00820E31" w:rsidRPr="00477A42">
        <w:rPr>
          <w:b/>
          <w:bCs/>
          <w:sz w:val="22"/>
          <w:szCs w:val="20"/>
        </w:rPr>
        <w:t xml:space="preserve"> </w:t>
      </w:r>
    </w:p>
    <w:p w:rsidR="00EE5CEA" w:rsidRPr="00477A42" w:rsidRDefault="00EE5CEA" w:rsidP="00194D18">
      <w:pPr>
        <w:spacing w:line="240" w:lineRule="auto"/>
        <w:jc w:val="center"/>
        <w:rPr>
          <w:sz w:val="22"/>
          <w:szCs w:val="20"/>
        </w:rPr>
      </w:pPr>
    </w:p>
    <w:p w:rsidR="00995CB9" w:rsidRPr="00477A42" w:rsidRDefault="00820E31" w:rsidP="00820E31">
      <w:pPr>
        <w:pStyle w:val="ListParagraph"/>
        <w:numPr>
          <w:ilvl w:val="0"/>
          <w:numId w:val="3"/>
        </w:numPr>
        <w:spacing w:after="0" w:line="240" w:lineRule="auto"/>
        <w:rPr>
          <w:b/>
          <w:bCs/>
          <w:szCs w:val="20"/>
        </w:rPr>
      </w:pPr>
      <w:r w:rsidRPr="00477A42">
        <w:rPr>
          <w:rFonts w:asciiTheme="majorBidi" w:hAnsiTheme="majorBidi" w:cstheme="majorBidi"/>
          <w:b/>
          <w:bCs/>
          <w:szCs w:val="20"/>
        </w:rPr>
        <w:t>Limited Trial (Small Group)</w:t>
      </w:r>
    </w:p>
    <w:p w:rsidR="00820E31" w:rsidRPr="00477A42" w:rsidRDefault="00487F8F" w:rsidP="005C6FD7">
      <w:pPr>
        <w:spacing w:line="240" w:lineRule="auto"/>
        <w:ind w:firstLine="540"/>
        <w:rPr>
          <w:rFonts w:eastAsia="Times New Roman" w:cs="Times New Roman"/>
          <w:sz w:val="22"/>
        </w:rPr>
      </w:pPr>
      <w:r w:rsidRPr="00477A42">
        <w:rPr>
          <w:rFonts w:eastAsia="Times New Roman" w:cs="Times New Roman"/>
          <w:sz w:val="22"/>
        </w:rPr>
        <w:t>The trial was conducted with a sample of 126 students (55 male and 71 female). The sample takes data with the prepared talent scouting model. In limited trial, the researcher together with two observers made observations the implementation of the test and measurement using a model of pencak silat talent scouting. The measurement results in the trial sample are limited with 19 developed test instruments, then performed the validity and reliability tests.</w:t>
      </w:r>
    </w:p>
    <w:p w:rsidR="005C6FD7" w:rsidRPr="00477A42" w:rsidRDefault="005C6FD7" w:rsidP="0026765B">
      <w:pPr>
        <w:spacing w:line="240" w:lineRule="auto"/>
        <w:ind w:firstLine="540"/>
        <w:rPr>
          <w:sz w:val="22"/>
          <w:szCs w:val="20"/>
        </w:rPr>
      </w:pPr>
    </w:p>
    <w:p w:rsidR="0026765B" w:rsidRPr="00477A42" w:rsidRDefault="0026765B" w:rsidP="00995CB9">
      <w:pPr>
        <w:pStyle w:val="ListParagraph"/>
        <w:numPr>
          <w:ilvl w:val="0"/>
          <w:numId w:val="3"/>
        </w:numPr>
        <w:spacing w:line="240" w:lineRule="auto"/>
        <w:rPr>
          <w:b/>
          <w:bCs/>
          <w:szCs w:val="20"/>
        </w:rPr>
      </w:pPr>
      <w:r w:rsidRPr="00477A42">
        <w:rPr>
          <w:rFonts w:asciiTheme="majorBidi" w:hAnsiTheme="majorBidi" w:cstheme="majorBidi"/>
          <w:b/>
          <w:bCs/>
          <w:szCs w:val="20"/>
        </w:rPr>
        <w:t>Validit</w:t>
      </w:r>
      <w:r w:rsidR="00487F8F" w:rsidRPr="00477A42">
        <w:rPr>
          <w:rFonts w:asciiTheme="majorBidi" w:hAnsiTheme="majorBidi" w:cstheme="majorBidi"/>
          <w:b/>
          <w:bCs/>
          <w:szCs w:val="20"/>
        </w:rPr>
        <w:t xml:space="preserve">y Test </w:t>
      </w:r>
    </w:p>
    <w:p w:rsidR="005D0C79" w:rsidRPr="00477A42" w:rsidRDefault="005D0C79" w:rsidP="00194D18">
      <w:pPr>
        <w:pStyle w:val="Style1"/>
        <w:adjustRightInd/>
        <w:ind w:left="851" w:hanging="941"/>
        <w:jc w:val="center"/>
        <w:rPr>
          <w:rFonts w:asciiTheme="majorBidi" w:hAnsiTheme="majorBidi" w:cstheme="majorBidi"/>
          <w:sz w:val="22"/>
          <w:szCs w:val="22"/>
        </w:rPr>
      </w:pPr>
      <w:r w:rsidRPr="00477A42">
        <w:rPr>
          <w:rFonts w:asciiTheme="majorBidi" w:hAnsiTheme="majorBidi" w:cstheme="majorBidi"/>
          <w:b/>
          <w:bCs/>
          <w:sz w:val="22"/>
          <w:szCs w:val="22"/>
        </w:rPr>
        <w:t>Tabl</w:t>
      </w:r>
      <w:r w:rsidR="00487F8F" w:rsidRPr="00477A42">
        <w:rPr>
          <w:rFonts w:asciiTheme="majorBidi" w:hAnsiTheme="majorBidi" w:cstheme="majorBidi"/>
          <w:b/>
          <w:bCs/>
          <w:sz w:val="22"/>
          <w:szCs w:val="22"/>
        </w:rPr>
        <w:t>e</w:t>
      </w:r>
      <w:r w:rsidRPr="00477A42">
        <w:rPr>
          <w:rFonts w:asciiTheme="majorBidi" w:hAnsiTheme="majorBidi" w:cstheme="majorBidi"/>
          <w:b/>
          <w:bCs/>
          <w:sz w:val="22"/>
          <w:szCs w:val="22"/>
        </w:rPr>
        <w:t xml:space="preserve"> 1</w:t>
      </w:r>
      <w:r w:rsidRPr="00477A42">
        <w:rPr>
          <w:rFonts w:asciiTheme="majorBidi" w:hAnsiTheme="majorBidi" w:cstheme="majorBidi"/>
          <w:sz w:val="22"/>
          <w:szCs w:val="22"/>
        </w:rPr>
        <w:t>. Validit</w:t>
      </w:r>
      <w:r w:rsidR="00487F8F" w:rsidRPr="00477A42">
        <w:rPr>
          <w:rFonts w:asciiTheme="majorBidi" w:hAnsiTheme="majorBidi" w:cstheme="majorBidi"/>
          <w:sz w:val="22"/>
          <w:szCs w:val="22"/>
        </w:rPr>
        <w:t xml:space="preserve">y </w:t>
      </w:r>
      <w:r w:rsidR="00F07F69" w:rsidRPr="00477A42">
        <w:rPr>
          <w:rFonts w:asciiTheme="majorBidi" w:hAnsiTheme="majorBidi" w:cstheme="majorBidi"/>
          <w:sz w:val="22"/>
          <w:szCs w:val="22"/>
        </w:rPr>
        <w:t>t</w:t>
      </w:r>
      <w:r w:rsidR="00487F8F" w:rsidRPr="00477A42">
        <w:rPr>
          <w:rFonts w:asciiTheme="majorBidi" w:hAnsiTheme="majorBidi" w:cstheme="majorBidi"/>
          <w:sz w:val="22"/>
          <w:szCs w:val="22"/>
        </w:rPr>
        <w:t>est results</w:t>
      </w:r>
      <w:r w:rsidRPr="00477A42">
        <w:rPr>
          <w:rFonts w:asciiTheme="majorBidi" w:hAnsiTheme="majorBidi" w:cstheme="majorBidi"/>
          <w:sz w:val="22"/>
          <w:szCs w:val="22"/>
        </w:rPr>
        <w:t xml:space="preserve"> </w:t>
      </w:r>
    </w:p>
    <w:p w:rsidR="00E85E13" w:rsidRPr="00477A42" w:rsidRDefault="00E85E13" w:rsidP="00194D18">
      <w:pPr>
        <w:pStyle w:val="Style1"/>
        <w:adjustRightInd/>
        <w:ind w:left="851" w:hanging="941"/>
        <w:jc w:val="center"/>
        <w:rPr>
          <w:rFonts w:ascii="Arial" w:hAnsi="Arial" w:cs="Arial"/>
          <w:sz w:val="24"/>
          <w:szCs w:val="24"/>
        </w:rPr>
      </w:pPr>
    </w:p>
    <w:tbl>
      <w:tblPr>
        <w:tblW w:w="4500" w:type="dxa"/>
        <w:tblLayout w:type="fixed"/>
        <w:tblLook w:val="04A0" w:firstRow="1" w:lastRow="0" w:firstColumn="1" w:lastColumn="0" w:noHBand="0" w:noVBand="1"/>
      </w:tblPr>
      <w:tblGrid>
        <w:gridCol w:w="1820"/>
        <w:gridCol w:w="720"/>
        <w:gridCol w:w="662"/>
        <w:gridCol w:w="650"/>
        <w:gridCol w:w="648"/>
      </w:tblGrid>
      <w:tr w:rsidR="00477A42" w:rsidRPr="00477A42" w:rsidTr="00F07F69">
        <w:trPr>
          <w:trHeight w:val="20"/>
        </w:trPr>
        <w:tc>
          <w:tcPr>
            <w:tcW w:w="1820" w:type="dxa"/>
            <w:tcBorders>
              <w:top w:val="single" w:sz="4" w:space="0" w:color="auto"/>
              <w:bottom w:val="single" w:sz="4" w:space="0" w:color="auto"/>
            </w:tcBorders>
            <w:shd w:val="clear" w:color="auto" w:fill="D9D9D9" w:themeFill="background1" w:themeFillShade="D9"/>
            <w:vAlign w:val="center"/>
          </w:tcPr>
          <w:p w:rsidR="005D0C79" w:rsidRPr="00477A42" w:rsidRDefault="005D0C79" w:rsidP="00AD1AD6">
            <w:pPr>
              <w:pStyle w:val="Style1"/>
              <w:adjustRightInd/>
              <w:jc w:val="both"/>
              <w:rPr>
                <w:rFonts w:asciiTheme="majorBidi" w:hAnsiTheme="majorBidi" w:cstheme="majorBidi"/>
                <w:b/>
                <w:sz w:val="22"/>
                <w:szCs w:val="22"/>
              </w:rPr>
            </w:pPr>
            <w:r w:rsidRPr="00477A42">
              <w:rPr>
                <w:rFonts w:asciiTheme="majorBidi" w:hAnsiTheme="majorBidi" w:cstheme="majorBidi"/>
                <w:b/>
                <w:sz w:val="22"/>
                <w:szCs w:val="22"/>
              </w:rPr>
              <w:t>Item Tes</w:t>
            </w:r>
          </w:p>
        </w:tc>
        <w:tc>
          <w:tcPr>
            <w:tcW w:w="720" w:type="dxa"/>
            <w:tcBorders>
              <w:top w:val="single" w:sz="4" w:space="0" w:color="auto"/>
              <w:bottom w:val="single" w:sz="4" w:space="0" w:color="auto"/>
            </w:tcBorders>
            <w:shd w:val="clear" w:color="auto" w:fill="D9D9D9" w:themeFill="background1" w:themeFillShade="D9"/>
            <w:vAlign w:val="center"/>
          </w:tcPr>
          <w:p w:rsidR="005D0C79" w:rsidRPr="00477A42" w:rsidRDefault="005D0C79" w:rsidP="00F07F69">
            <w:pPr>
              <w:pStyle w:val="Style1"/>
              <w:adjustRightInd/>
              <w:jc w:val="both"/>
              <w:rPr>
                <w:rFonts w:asciiTheme="majorBidi" w:hAnsiTheme="majorBidi" w:cstheme="majorBidi"/>
                <w:b/>
                <w:sz w:val="22"/>
                <w:szCs w:val="22"/>
              </w:rPr>
            </w:pPr>
            <w:r w:rsidRPr="00477A42">
              <w:rPr>
                <w:rFonts w:asciiTheme="majorBidi" w:hAnsiTheme="majorBidi" w:cstheme="majorBidi"/>
                <w:b/>
                <w:sz w:val="22"/>
                <w:szCs w:val="22"/>
              </w:rPr>
              <w:t>r</w:t>
            </w:r>
            <w:r w:rsidR="00F07F69" w:rsidRPr="00477A42">
              <w:rPr>
                <w:rFonts w:asciiTheme="majorBidi" w:hAnsiTheme="majorBidi" w:cstheme="majorBidi"/>
                <w:b/>
                <w:sz w:val="22"/>
                <w:szCs w:val="22"/>
                <w:vertAlign w:val="subscript"/>
              </w:rPr>
              <w:t>count</w:t>
            </w:r>
          </w:p>
        </w:tc>
        <w:tc>
          <w:tcPr>
            <w:tcW w:w="662" w:type="dxa"/>
            <w:tcBorders>
              <w:top w:val="single" w:sz="4" w:space="0" w:color="auto"/>
              <w:bottom w:val="single" w:sz="4" w:space="0" w:color="auto"/>
            </w:tcBorders>
            <w:shd w:val="clear" w:color="auto" w:fill="D9D9D9" w:themeFill="background1" w:themeFillShade="D9"/>
            <w:vAlign w:val="center"/>
          </w:tcPr>
          <w:p w:rsidR="005D0C79" w:rsidRPr="00477A42" w:rsidRDefault="005D0C79" w:rsidP="00F07F69">
            <w:pPr>
              <w:pStyle w:val="Style1"/>
              <w:adjustRightInd/>
              <w:jc w:val="both"/>
              <w:rPr>
                <w:rFonts w:asciiTheme="majorBidi" w:hAnsiTheme="majorBidi" w:cstheme="majorBidi"/>
                <w:b/>
                <w:sz w:val="22"/>
                <w:szCs w:val="22"/>
              </w:rPr>
            </w:pPr>
            <w:r w:rsidRPr="00477A42">
              <w:rPr>
                <w:rFonts w:asciiTheme="majorBidi" w:hAnsiTheme="majorBidi" w:cstheme="majorBidi"/>
                <w:b/>
                <w:sz w:val="22"/>
                <w:szCs w:val="22"/>
              </w:rPr>
              <w:t>r</w:t>
            </w:r>
            <w:r w:rsidRPr="00477A42">
              <w:rPr>
                <w:rFonts w:asciiTheme="majorBidi" w:hAnsiTheme="majorBidi" w:cstheme="majorBidi"/>
                <w:b/>
                <w:sz w:val="22"/>
                <w:szCs w:val="22"/>
                <w:vertAlign w:val="subscript"/>
              </w:rPr>
              <w:t>tabl</w:t>
            </w:r>
            <w:r w:rsidR="00F07F69" w:rsidRPr="00477A42">
              <w:rPr>
                <w:rFonts w:asciiTheme="majorBidi" w:hAnsiTheme="majorBidi" w:cstheme="majorBidi"/>
                <w:b/>
                <w:sz w:val="22"/>
                <w:szCs w:val="22"/>
                <w:vertAlign w:val="subscript"/>
              </w:rPr>
              <w:t>e</w:t>
            </w:r>
          </w:p>
        </w:tc>
        <w:tc>
          <w:tcPr>
            <w:tcW w:w="650" w:type="dxa"/>
            <w:tcBorders>
              <w:top w:val="single" w:sz="4" w:space="0" w:color="auto"/>
              <w:bottom w:val="single" w:sz="4" w:space="0" w:color="auto"/>
            </w:tcBorders>
            <w:shd w:val="clear" w:color="auto" w:fill="D9D9D9" w:themeFill="background1" w:themeFillShade="D9"/>
            <w:vAlign w:val="center"/>
          </w:tcPr>
          <w:p w:rsidR="005D0C79" w:rsidRPr="00477A42" w:rsidRDefault="005D0C79" w:rsidP="00F07F69">
            <w:pPr>
              <w:pStyle w:val="Style1"/>
              <w:adjustRightInd/>
              <w:jc w:val="both"/>
              <w:rPr>
                <w:rFonts w:asciiTheme="majorBidi" w:hAnsiTheme="majorBidi" w:cstheme="majorBidi"/>
                <w:b/>
                <w:sz w:val="22"/>
                <w:szCs w:val="22"/>
              </w:rPr>
            </w:pPr>
            <w:r w:rsidRPr="00477A42">
              <w:rPr>
                <w:rFonts w:asciiTheme="majorBidi" w:hAnsiTheme="majorBidi" w:cstheme="majorBidi"/>
                <w:b/>
                <w:sz w:val="22"/>
                <w:szCs w:val="22"/>
              </w:rPr>
              <w:t>t</w:t>
            </w:r>
            <w:r w:rsidR="00F07F69" w:rsidRPr="00477A42">
              <w:rPr>
                <w:rFonts w:asciiTheme="majorBidi" w:hAnsiTheme="majorBidi" w:cstheme="majorBidi"/>
                <w:b/>
                <w:sz w:val="22"/>
                <w:szCs w:val="22"/>
                <w:vertAlign w:val="subscript"/>
              </w:rPr>
              <w:t>count</w:t>
            </w:r>
          </w:p>
        </w:tc>
        <w:tc>
          <w:tcPr>
            <w:tcW w:w="648" w:type="dxa"/>
            <w:tcBorders>
              <w:top w:val="single" w:sz="4" w:space="0" w:color="auto"/>
              <w:bottom w:val="single" w:sz="4" w:space="0" w:color="auto"/>
            </w:tcBorders>
            <w:shd w:val="clear" w:color="auto" w:fill="D9D9D9" w:themeFill="background1" w:themeFillShade="D9"/>
            <w:vAlign w:val="center"/>
          </w:tcPr>
          <w:p w:rsidR="005D0C79" w:rsidRPr="00477A42" w:rsidRDefault="005D0C79" w:rsidP="00F07F69">
            <w:pPr>
              <w:pStyle w:val="Style1"/>
              <w:adjustRightInd/>
              <w:jc w:val="both"/>
              <w:rPr>
                <w:rFonts w:asciiTheme="majorBidi" w:hAnsiTheme="majorBidi" w:cstheme="majorBidi"/>
                <w:b/>
                <w:sz w:val="22"/>
                <w:szCs w:val="22"/>
                <w:vertAlign w:val="subscript"/>
              </w:rPr>
            </w:pPr>
            <w:r w:rsidRPr="00477A42">
              <w:rPr>
                <w:rFonts w:asciiTheme="majorBidi" w:hAnsiTheme="majorBidi" w:cstheme="majorBidi"/>
                <w:b/>
                <w:sz w:val="22"/>
                <w:szCs w:val="22"/>
              </w:rPr>
              <w:t>t</w:t>
            </w:r>
            <w:r w:rsidRPr="00477A42">
              <w:rPr>
                <w:rFonts w:asciiTheme="majorBidi" w:hAnsiTheme="majorBidi" w:cstheme="majorBidi"/>
                <w:b/>
                <w:sz w:val="22"/>
                <w:szCs w:val="22"/>
                <w:vertAlign w:val="subscript"/>
              </w:rPr>
              <w:t>tabl</w:t>
            </w:r>
            <w:r w:rsidR="00F07F69" w:rsidRPr="00477A42">
              <w:rPr>
                <w:rFonts w:asciiTheme="majorBidi" w:hAnsiTheme="majorBidi" w:cstheme="majorBidi"/>
                <w:b/>
                <w:sz w:val="22"/>
                <w:szCs w:val="22"/>
                <w:vertAlign w:val="subscript"/>
              </w:rPr>
              <w:t>e</w:t>
            </w:r>
          </w:p>
        </w:tc>
      </w:tr>
      <w:tr w:rsidR="00477A42" w:rsidRPr="00477A42" w:rsidTr="00F07F69">
        <w:trPr>
          <w:trHeight w:val="20"/>
        </w:trPr>
        <w:tc>
          <w:tcPr>
            <w:tcW w:w="1820" w:type="dxa"/>
            <w:tcBorders>
              <w:top w:val="single" w:sz="4" w:space="0" w:color="auto"/>
            </w:tcBorders>
            <w:vAlign w:val="center"/>
          </w:tcPr>
          <w:p w:rsidR="004C741B" w:rsidRPr="00477A42" w:rsidRDefault="004C741B">
            <w:pPr>
              <w:spacing w:line="27" w:lineRule="atLeast"/>
              <w:rPr>
                <w:rFonts w:eastAsia="Times New Roman" w:cs="Times New Roman"/>
                <w:sz w:val="22"/>
              </w:rPr>
            </w:pPr>
            <w:r w:rsidRPr="00477A42">
              <w:rPr>
                <w:rFonts w:eastAsia="Times New Roman" w:cs="Times New Roman"/>
                <w:sz w:val="22"/>
              </w:rPr>
              <w:t>Height</w:t>
            </w:r>
          </w:p>
        </w:tc>
        <w:tc>
          <w:tcPr>
            <w:tcW w:w="720" w:type="dxa"/>
            <w:tcBorders>
              <w:top w:val="single" w:sz="4" w:space="0" w:color="auto"/>
            </w:tcBorders>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0,31</w:t>
            </w:r>
          </w:p>
        </w:tc>
        <w:tc>
          <w:tcPr>
            <w:tcW w:w="662" w:type="dxa"/>
            <w:tcBorders>
              <w:top w:val="single" w:sz="4" w:space="0" w:color="auto"/>
            </w:tcBorders>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0,17</w:t>
            </w:r>
          </w:p>
        </w:tc>
        <w:tc>
          <w:tcPr>
            <w:tcW w:w="650" w:type="dxa"/>
            <w:tcBorders>
              <w:top w:val="single" w:sz="4" w:space="0" w:color="auto"/>
            </w:tcBorders>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3,63</w:t>
            </w:r>
          </w:p>
        </w:tc>
        <w:tc>
          <w:tcPr>
            <w:tcW w:w="648" w:type="dxa"/>
            <w:tcBorders>
              <w:top w:val="single" w:sz="4" w:space="0" w:color="auto"/>
            </w:tcBorders>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77A42" w:rsidRPr="00477A42" w:rsidTr="00F07F69">
        <w:trPr>
          <w:trHeight w:val="20"/>
        </w:trPr>
        <w:tc>
          <w:tcPr>
            <w:tcW w:w="1820" w:type="dxa"/>
            <w:vAlign w:val="center"/>
          </w:tcPr>
          <w:p w:rsidR="004C741B" w:rsidRPr="00477A42" w:rsidRDefault="004C741B">
            <w:pPr>
              <w:spacing w:line="27" w:lineRule="atLeast"/>
              <w:rPr>
                <w:rFonts w:eastAsia="Times New Roman" w:cs="Times New Roman"/>
                <w:sz w:val="22"/>
              </w:rPr>
            </w:pPr>
            <w:r w:rsidRPr="00477A42">
              <w:rPr>
                <w:rFonts w:eastAsia="Times New Roman" w:cs="Times New Roman"/>
                <w:sz w:val="22"/>
              </w:rPr>
              <w:t>Seated Height</w:t>
            </w:r>
          </w:p>
        </w:tc>
        <w:tc>
          <w:tcPr>
            <w:tcW w:w="720"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0,14</w:t>
            </w:r>
          </w:p>
        </w:tc>
        <w:tc>
          <w:tcPr>
            <w:tcW w:w="662" w:type="dxa"/>
            <w:vAlign w:val="center"/>
          </w:tcPr>
          <w:p w:rsidR="004C741B" w:rsidRPr="00477A42" w:rsidRDefault="004C741B"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1,00</w:t>
            </w:r>
          </w:p>
        </w:tc>
        <w:tc>
          <w:tcPr>
            <w:tcW w:w="648" w:type="dxa"/>
            <w:vAlign w:val="center"/>
          </w:tcPr>
          <w:p w:rsidR="004C741B" w:rsidRPr="00477A42" w:rsidRDefault="004C741B"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4C741B" w:rsidRPr="00477A42" w:rsidRDefault="004C741B">
            <w:pPr>
              <w:spacing w:line="27" w:lineRule="atLeast"/>
              <w:rPr>
                <w:rFonts w:eastAsia="Times New Roman" w:cs="Times New Roman"/>
                <w:sz w:val="22"/>
              </w:rPr>
            </w:pPr>
            <w:r w:rsidRPr="00477A42">
              <w:rPr>
                <w:rFonts w:eastAsia="Times New Roman" w:cs="Times New Roman"/>
                <w:sz w:val="22"/>
              </w:rPr>
              <w:t xml:space="preserve">Weight </w:t>
            </w:r>
          </w:p>
        </w:tc>
        <w:tc>
          <w:tcPr>
            <w:tcW w:w="720"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0,35</w:t>
            </w:r>
          </w:p>
        </w:tc>
        <w:tc>
          <w:tcPr>
            <w:tcW w:w="662" w:type="dxa"/>
            <w:vAlign w:val="center"/>
          </w:tcPr>
          <w:p w:rsidR="004C741B" w:rsidRPr="00477A42" w:rsidRDefault="004C741B"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4,10</w:t>
            </w:r>
          </w:p>
        </w:tc>
        <w:tc>
          <w:tcPr>
            <w:tcW w:w="648" w:type="dxa"/>
            <w:vAlign w:val="center"/>
          </w:tcPr>
          <w:p w:rsidR="004C741B" w:rsidRPr="00477A42" w:rsidRDefault="004C741B"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4C741B" w:rsidRPr="00477A42" w:rsidRDefault="004C741B" w:rsidP="004C741B">
            <w:pPr>
              <w:spacing w:line="27" w:lineRule="atLeast"/>
              <w:rPr>
                <w:rFonts w:eastAsia="Times New Roman" w:cs="Times New Roman"/>
                <w:sz w:val="22"/>
              </w:rPr>
            </w:pPr>
            <w:r w:rsidRPr="00477A42">
              <w:rPr>
                <w:rFonts w:eastAsia="Times New Roman" w:cs="Times New Roman"/>
                <w:sz w:val="22"/>
              </w:rPr>
              <w:t xml:space="preserve">Arms Range </w:t>
            </w:r>
          </w:p>
        </w:tc>
        <w:tc>
          <w:tcPr>
            <w:tcW w:w="720"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0,61</w:t>
            </w:r>
          </w:p>
        </w:tc>
        <w:tc>
          <w:tcPr>
            <w:tcW w:w="662" w:type="dxa"/>
            <w:vAlign w:val="center"/>
          </w:tcPr>
          <w:p w:rsidR="004C741B" w:rsidRPr="00477A42" w:rsidRDefault="004C741B"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8,48</w:t>
            </w:r>
          </w:p>
        </w:tc>
        <w:tc>
          <w:tcPr>
            <w:tcW w:w="648" w:type="dxa"/>
            <w:vAlign w:val="center"/>
          </w:tcPr>
          <w:p w:rsidR="004C741B" w:rsidRPr="00477A42" w:rsidRDefault="004C741B"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4C741B" w:rsidRPr="00477A42" w:rsidRDefault="004C741B">
            <w:pPr>
              <w:spacing w:line="27" w:lineRule="atLeast"/>
              <w:rPr>
                <w:rFonts w:eastAsia="Times New Roman" w:cs="Times New Roman"/>
                <w:sz w:val="22"/>
              </w:rPr>
            </w:pPr>
            <w:r w:rsidRPr="00477A42">
              <w:rPr>
                <w:rFonts w:eastAsia="Times New Roman" w:cs="Times New Roman"/>
                <w:sz w:val="22"/>
              </w:rPr>
              <w:t>Leg Length</w:t>
            </w:r>
          </w:p>
        </w:tc>
        <w:tc>
          <w:tcPr>
            <w:tcW w:w="720"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0,30</w:t>
            </w:r>
          </w:p>
        </w:tc>
        <w:tc>
          <w:tcPr>
            <w:tcW w:w="662" w:type="dxa"/>
            <w:vAlign w:val="center"/>
          </w:tcPr>
          <w:p w:rsidR="004C741B" w:rsidRPr="00477A42" w:rsidRDefault="004C741B"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3,52</w:t>
            </w:r>
          </w:p>
        </w:tc>
        <w:tc>
          <w:tcPr>
            <w:tcW w:w="648" w:type="dxa"/>
            <w:vAlign w:val="center"/>
          </w:tcPr>
          <w:p w:rsidR="004C741B"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77A42" w:rsidRPr="00477A42" w:rsidTr="00F07F69">
        <w:trPr>
          <w:trHeight w:val="20"/>
        </w:trPr>
        <w:tc>
          <w:tcPr>
            <w:tcW w:w="18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Push-Up</w:t>
            </w:r>
          </w:p>
        </w:tc>
        <w:tc>
          <w:tcPr>
            <w:tcW w:w="7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0,22</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2,51</w:t>
            </w:r>
          </w:p>
        </w:tc>
        <w:tc>
          <w:tcPr>
            <w:tcW w:w="648"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77A42" w:rsidRPr="00477A42" w:rsidTr="00F07F69">
        <w:trPr>
          <w:trHeight w:val="20"/>
        </w:trPr>
        <w:tc>
          <w:tcPr>
            <w:tcW w:w="18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Sit-Up</w:t>
            </w:r>
          </w:p>
        </w:tc>
        <w:tc>
          <w:tcPr>
            <w:tcW w:w="7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0,71</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5D0C79" w:rsidP="004C741B">
            <w:pPr>
              <w:pStyle w:val="Style1"/>
              <w:adjustRightInd/>
              <w:ind w:left="-83"/>
              <w:jc w:val="both"/>
              <w:rPr>
                <w:rFonts w:asciiTheme="majorBidi" w:hAnsiTheme="majorBidi" w:cstheme="majorBidi"/>
                <w:sz w:val="22"/>
                <w:szCs w:val="22"/>
              </w:rPr>
            </w:pPr>
            <w:r w:rsidRPr="00477A42">
              <w:rPr>
                <w:rFonts w:asciiTheme="majorBidi" w:hAnsiTheme="majorBidi" w:cstheme="majorBidi"/>
                <w:sz w:val="22"/>
                <w:szCs w:val="22"/>
              </w:rPr>
              <w:t>11,38</w:t>
            </w:r>
          </w:p>
        </w:tc>
        <w:tc>
          <w:tcPr>
            <w:tcW w:w="648"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Back-Up</w:t>
            </w:r>
          </w:p>
        </w:tc>
        <w:tc>
          <w:tcPr>
            <w:tcW w:w="720" w:type="dxa"/>
            <w:vAlign w:val="center"/>
          </w:tcPr>
          <w:p w:rsidR="005D0C79" w:rsidRPr="00477A42" w:rsidRDefault="00EA743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0,1</w:t>
            </w:r>
            <w:r w:rsidR="005D0C79" w:rsidRPr="00477A42">
              <w:rPr>
                <w:rFonts w:asciiTheme="majorBidi" w:hAnsiTheme="majorBidi" w:cstheme="majorBidi"/>
                <w:sz w:val="22"/>
                <w:szCs w:val="22"/>
              </w:rPr>
              <w:t>0</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EA743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w:t>
            </w:r>
            <w:r w:rsidR="005D0C79" w:rsidRPr="00477A42">
              <w:rPr>
                <w:rFonts w:asciiTheme="majorBidi" w:hAnsiTheme="majorBidi" w:cstheme="majorBidi"/>
                <w:sz w:val="22"/>
                <w:szCs w:val="22"/>
              </w:rPr>
              <w:t>,34</w:t>
            </w:r>
          </w:p>
        </w:tc>
        <w:tc>
          <w:tcPr>
            <w:tcW w:w="648"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5D0C79"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Coordination</w:t>
            </w:r>
          </w:p>
        </w:tc>
        <w:tc>
          <w:tcPr>
            <w:tcW w:w="7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0,66</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9,74</w:t>
            </w:r>
          </w:p>
        </w:tc>
        <w:tc>
          <w:tcPr>
            <w:tcW w:w="648"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Sit &amp; Reach</w:t>
            </w:r>
          </w:p>
        </w:tc>
        <w:tc>
          <w:tcPr>
            <w:tcW w:w="7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0,58</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7,94</w:t>
            </w:r>
          </w:p>
        </w:tc>
        <w:tc>
          <w:tcPr>
            <w:tcW w:w="648"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77A42" w:rsidRPr="00477A42" w:rsidTr="00F07F69">
        <w:trPr>
          <w:trHeight w:val="20"/>
        </w:trPr>
        <w:tc>
          <w:tcPr>
            <w:tcW w:w="1820" w:type="dxa"/>
            <w:vAlign w:val="center"/>
          </w:tcPr>
          <w:p w:rsidR="005D0C79" w:rsidRPr="00477A42" w:rsidRDefault="004C741B"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Basket ball throw</w:t>
            </w:r>
          </w:p>
        </w:tc>
        <w:tc>
          <w:tcPr>
            <w:tcW w:w="720" w:type="dxa"/>
            <w:vAlign w:val="center"/>
          </w:tcPr>
          <w:p w:rsidR="005D0C79" w:rsidRPr="00477A42" w:rsidRDefault="00EA743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0,1</w:t>
            </w:r>
            <w:r w:rsidR="005D0C79" w:rsidRPr="00477A42">
              <w:rPr>
                <w:rFonts w:asciiTheme="majorBidi" w:hAnsiTheme="majorBidi" w:cstheme="majorBidi"/>
                <w:sz w:val="22"/>
                <w:szCs w:val="22"/>
              </w:rPr>
              <w:t>0</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EA743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w:t>
            </w:r>
            <w:r w:rsidR="005D0C79" w:rsidRPr="00477A42">
              <w:rPr>
                <w:rFonts w:asciiTheme="majorBidi" w:hAnsiTheme="majorBidi" w:cstheme="majorBidi"/>
                <w:sz w:val="22"/>
                <w:szCs w:val="22"/>
              </w:rPr>
              <w:t>,33</w:t>
            </w:r>
          </w:p>
        </w:tc>
        <w:tc>
          <w:tcPr>
            <w:tcW w:w="648"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77A42" w:rsidRPr="00477A42" w:rsidTr="00F07F69">
        <w:trPr>
          <w:trHeight w:val="20"/>
        </w:trPr>
        <w:tc>
          <w:tcPr>
            <w:tcW w:w="18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3 Hop</w:t>
            </w:r>
          </w:p>
        </w:tc>
        <w:tc>
          <w:tcPr>
            <w:tcW w:w="7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0,58</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7,98</w:t>
            </w:r>
          </w:p>
        </w:tc>
        <w:tc>
          <w:tcPr>
            <w:tcW w:w="648"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Shuttle Run</w:t>
            </w:r>
          </w:p>
        </w:tc>
        <w:tc>
          <w:tcPr>
            <w:tcW w:w="720" w:type="dxa"/>
            <w:vAlign w:val="center"/>
          </w:tcPr>
          <w:p w:rsidR="005D0C79" w:rsidRPr="00477A42" w:rsidRDefault="00EA743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0,1</w:t>
            </w:r>
            <w:r w:rsidR="005D0C79" w:rsidRPr="00477A42">
              <w:rPr>
                <w:rFonts w:asciiTheme="majorBidi" w:hAnsiTheme="majorBidi" w:cstheme="majorBidi"/>
                <w:sz w:val="22"/>
                <w:szCs w:val="22"/>
              </w:rPr>
              <w:t>6</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EA743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w:t>
            </w:r>
            <w:r w:rsidR="005D0C79" w:rsidRPr="00477A42">
              <w:rPr>
                <w:rFonts w:asciiTheme="majorBidi" w:hAnsiTheme="majorBidi" w:cstheme="majorBidi"/>
                <w:sz w:val="22"/>
                <w:szCs w:val="22"/>
              </w:rPr>
              <w:t>,34</w:t>
            </w:r>
          </w:p>
        </w:tc>
        <w:tc>
          <w:tcPr>
            <w:tcW w:w="648"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20 m</w:t>
            </w:r>
            <w:r w:rsidR="004C741B" w:rsidRPr="00477A42">
              <w:rPr>
                <w:rFonts w:asciiTheme="majorBidi" w:hAnsiTheme="majorBidi" w:cstheme="majorBidi"/>
                <w:sz w:val="22"/>
                <w:szCs w:val="22"/>
              </w:rPr>
              <w:t xml:space="preserve"> run</w:t>
            </w:r>
          </w:p>
        </w:tc>
        <w:tc>
          <w:tcPr>
            <w:tcW w:w="7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0,66</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9,69</w:t>
            </w:r>
          </w:p>
        </w:tc>
        <w:tc>
          <w:tcPr>
            <w:tcW w:w="648"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1,98</w:t>
            </w:r>
          </w:p>
        </w:tc>
      </w:tr>
      <w:tr w:rsidR="00477A42" w:rsidRPr="00477A42" w:rsidTr="00F07F69">
        <w:trPr>
          <w:trHeight w:val="20"/>
        </w:trPr>
        <w:tc>
          <w:tcPr>
            <w:tcW w:w="18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VO</w:t>
            </w:r>
            <w:r w:rsidR="009E5A82" w:rsidRPr="00477A42">
              <w:rPr>
                <w:rFonts w:asciiTheme="majorBidi" w:hAnsiTheme="majorBidi" w:cstheme="majorBidi"/>
                <w:sz w:val="22"/>
                <w:szCs w:val="22"/>
                <w:vertAlign w:val="subscript"/>
              </w:rPr>
              <w:t>2m</w:t>
            </w:r>
            <w:r w:rsidRPr="00477A42">
              <w:rPr>
                <w:rFonts w:asciiTheme="majorBidi" w:hAnsiTheme="majorBidi" w:cstheme="majorBidi"/>
                <w:sz w:val="22"/>
                <w:szCs w:val="22"/>
                <w:vertAlign w:val="subscript"/>
              </w:rPr>
              <w:t>ax</w:t>
            </w:r>
          </w:p>
        </w:tc>
        <w:tc>
          <w:tcPr>
            <w:tcW w:w="72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0,59</w:t>
            </w:r>
          </w:p>
        </w:tc>
        <w:tc>
          <w:tcPr>
            <w:tcW w:w="662" w:type="dxa"/>
            <w:vAlign w:val="center"/>
          </w:tcPr>
          <w:p w:rsidR="005D0C79" w:rsidRPr="00477A42" w:rsidRDefault="005D0C79" w:rsidP="00AD1AD6">
            <w:pPr>
              <w:spacing w:line="240" w:lineRule="auto"/>
              <w:rPr>
                <w:rFonts w:asciiTheme="majorBidi" w:hAnsiTheme="majorBidi" w:cstheme="majorBidi"/>
                <w:sz w:val="22"/>
              </w:rPr>
            </w:pPr>
            <w:r w:rsidRPr="00477A42">
              <w:rPr>
                <w:rFonts w:asciiTheme="majorBidi" w:hAnsiTheme="majorBidi" w:cstheme="majorBidi"/>
                <w:sz w:val="22"/>
              </w:rPr>
              <w:t>0,17</w:t>
            </w:r>
          </w:p>
        </w:tc>
        <w:tc>
          <w:tcPr>
            <w:tcW w:w="650"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8,11</w:t>
            </w:r>
          </w:p>
        </w:tc>
        <w:tc>
          <w:tcPr>
            <w:tcW w:w="648" w:type="dxa"/>
            <w:vAlign w:val="center"/>
          </w:tcPr>
          <w:p w:rsidR="005D0C79" w:rsidRPr="00477A42" w:rsidRDefault="005D0C79"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77A42" w:rsidRPr="00477A42" w:rsidTr="00C61AE0">
        <w:trPr>
          <w:trHeight w:val="20"/>
        </w:trPr>
        <w:tc>
          <w:tcPr>
            <w:tcW w:w="1820" w:type="dxa"/>
          </w:tcPr>
          <w:p w:rsidR="004C741B" w:rsidRPr="00477A42" w:rsidRDefault="004C741B" w:rsidP="004C741B">
            <w:pPr>
              <w:spacing w:line="240" w:lineRule="auto"/>
            </w:pPr>
            <w:r w:rsidRPr="00477A42">
              <w:t>Blow</w:t>
            </w:r>
          </w:p>
        </w:tc>
        <w:tc>
          <w:tcPr>
            <w:tcW w:w="720"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0,25</w:t>
            </w:r>
          </w:p>
        </w:tc>
        <w:tc>
          <w:tcPr>
            <w:tcW w:w="662" w:type="dxa"/>
            <w:vAlign w:val="center"/>
          </w:tcPr>
          <w:p w:rsidR="004C741B" w:rsidRPr="00477A42" w:rsidRDefault="004C741B" w:rsidP="00EA7432">
            <w:pPr>
              <w:spacing w:line="240" w:lineRule="auto"/>
              <w:rPr>
                <w:rFonts w:asciiTheme="majorBidi" w:eastAsia="Times New Roman" w:hAnsiTheme="majorBidi" w:cstheme="majorBidi"/>
                <w:sz w:val="22"/>
                <w:lang w:val="en-US"/>
              </w:rPr>
            </w:pPr>
            <w:r w:rsidRPr="00477A42">
              <w:rPr>
                <w:rFonts w:asciiTheme="majorBidi" w:eastAsia="Times New Roman" w:hAnsiTheme="majorBidi" w:cstheme="majorBidi"/>
                <w:sz w:val="22"/>
                <w:lang w:val="en-US"/>
              </w:rPr>
              <w:t>0,17</w:t>
            </w:r>
          </w:p>
        </w:tc>
        <w:tc>
          <w:tcPr>
            <w:tcW w:w="650"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2,92</w:t>
            </w:r>
          </w:p>
        </w:tc>
        <w:tc>
          <w:tcPr>
            <w:tcW w:w="648"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77A42" w:rsidRPr="00477A42" w:rsidTr="00C61AE0">
        <w:trPr>
          <w:trHeight w:val="20"/>
        </w:trPr>
        <w:tc>
          <w:tcPr>
            <w:tcW w:w="1820" w:type="dxa"/>
          </w:tcPr>
          <w:p w:rsidR="004C741B" w:rsidRPr="00477A42" w:rsidRDefault="004C741B" w:rsidP="004C741B">
            <w:pPr>
              <w:spacing w:line="240" w:lineRule="auto"/>
            </w:pPr>
            <w:r w:rsidRPr="00477A42">
              <w:t>Front kick</w:t>
            </w:r>
          </w:p>
        </w:tc>
        <w:tc>
          <w:tcPr>
            <w:tcW w:w="720"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0,29</w:t>
            </w:r>
          </w:p>
        </w:tc>
        <w:tc>
          <w:tcPr>
            <w:tcW w:w="662" w:type="dxa"/>
            <w:vAlign w:val="center"/>
          </w:tcPr>
          <w:p w:rsidR="004C741B" w:rsidRPr="00477A42" w:rsidRDefault="004C741B" w:rsidP="00EA7432">
            <w:pPr>
              <w:spacing w:line="240" w:lineRule="auto"/>
              <w:rPr>
                <w:rFonts w:asciiTheme="majorBidi" w:eastAsia="Times New Roman" w:hAnsiTheme="majorBidi" w:cstheme="majorBidi"/>
                <w:sz w:val="22"/>
                <w:lang w:val="en-US"/>
              </w:rPr>
            </w:pPr>
            <w:r w:rsidRPr="00477A42">
              <w:rPr>
                <w:rFonts w:asciiTheme="majorBidi" w:eastAsia="Times New Roman" w:hAnsiTheme="majorBidi" w:cstheme="majorBidi"/>
                <w:sz w:val="22"/>
                <w:lang w:val="en-US"/>
              </w:rPr>
              <w:t>0,17</w:t>
            </w:r>
          </w:p>
        </w:tc>
        <w:tc>
          <w:tcPr>
            <w:tcW w:w="650"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3,35</w:t>
            </w:r>
          </w:p>
        </w:tc>
        <w:tc>
          <w:tcPr>
            <w:tcW w:w="648"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77A42" w:rsidRPr="00477A42" w:rsidTr="00C61AE0">
        <w:trPr>
          <w:trHeight w:val="20"/>
        </w:trPr>
        <w:tc>
          <w:tcPr>
            <w:tcW w:w="1820" w:type="dxa"/>
          </w:tcPr>
          <w:p w:rsidR="004C741B" w:rsidRPr="00477A42" w:rsidRDefault="004C741B" w:rsidP="004C741B">
            <w:pPr>
              <w:spacing w:line="240" w:lineRule="auto"/>
            </w:pPr>
            <w:r w:rsidRPr="00477A42">
              <w:t>Sickle kick</w:t>
            </w:r>
          </w:p>
        </w:tc>
        <w:tc>
          <w:tcPr>
            <w:tcW w:w="720"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0,18</w:t>
            </w:r>
          </w:p>
        </w:tc>
        <w:tc>
          <w:tcPr>
            <w:tcW w:w="662" w:type="dxa"/>
            <w:vAlign w:val="center"/>
          </w:tcPr>
          <w:p w:rsidR="004C741B" w:rsidRPr="00477A42" w:rsidRDefault="004C741B" w:rsidP="00EA7432">
            <w:pPr>
              <w:spacing w:line="240" w:lineRule="auto"/>
              <w:rPr>
                <w:rFonts w:asciiTheme="majorBidi" w:eastAsia="Times New Roman" w:hAnsiTheme="majorBidi" w:cstheme="majorBidi"/>
                <w:sz w:val="22"/>
                <w:lang w:val="en-US"/>
              </w:rPr>
            </w:pPr>
            <w:r w:rsidRPr="00477A42">
              <w:rPr>
                <w:rFonts w:asciiTheme="majorBidi" w:eastAsia="Times New Roman" w:hAnsiTheme="majorBidi" w:cstheme="majorBidi"/>
                <w:sz w:val="22"/>
                <w:lang w:val="en-US"/>
              </w:rPr>
              <w:t>0,17</w:t>
            </w:r>
          </w:p>
        </w:tc>
        <w:tc>
          <w:tcPr>
            <w:tcW w:w="650"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2,05</w:t>
            </w:r>
          </w:p>
        </w:tc>
        <w:tc>
          <w:tcPr>
            <w:tcW w:w="648" w:type="dxa"/>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r w:rsidR="004C741B" w:rsidRPr="00477A42" w:rsidTr="00C61AE0">
        <w:trPr>
          <w:trHeight w:val="20"/>
        </w:trPr>
        <w:tc>
          <w:tcPr>
            <w:tcW w:w="1820" w:type="dxa"/>
            <w:tcBorders>
              <w:bottom w:val="single" w:sz="4" w:space="0" w:color="auto"/>
            </w:tcBorders>
          </w:tcPr>
          <w:p w:rsidR="004C741B" w:rsidRPr="00477A42" w:rsidRDefault="004C741B" w:rsidP="004C741B">
            <w:pPr>
              <w:spacing w:line="240" w:lineRule="auto"/>
            </w:pPr>
            <w:r w:rsidRPr="00477A42">
              <w:t xml:space="preserve">Sickle kick </w:t>
            </w:r>
          </w:p>
        </w:tc>
        <w:tc>
          <w:tcPr>
            <w:tcW w:w="720" w:type="dxa"/>
            <w:tcBorders>
              <w:bottom w:val="single" w:sz="4" w:space="0" w:color="auto"/>
            </w:tcBorders>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0,22</w:t>
            </w:r>
          </w:p>
        </w:tc>
        <w:tc>
          <w:tcPr>
            <w:tcW w:w="662" w:type="dxa"/>
            <w:tcBorders>
              <w:bottom w:val="single" w:sz="4" w:space="0" w:color="auto"/>
            </w:tcBorders>
            <w:vAlign w:val="center"/>
          </w:tcPr>
          <w:p w:rsidR="004C741B" w:rsidRPr="00477A42" w:rsidRDefault="004C741B" w:rsidP="00EA7432">
            <w:pPr>
              <w:spacing w:line="240" w:lineRule="auto"/>
              <w:rPr>
                <w:rFonts w:asciiTheme="majorBidi" w:eastAsia="Times New Roman" w:hAnsiTheme="majorBidi" w:cstheme="majorBidi"/>
                <w:sz w:val="22"/>
                <w:lang w:val="en-US"/>
              </w:rPr>
            </w:pPr>
            <w:r w:rsidRPr="00477A42">
              <w:rPr>
                <w:rFonts w:asciiTheme="majorBidi" w:eastAsia="Times New Roman" w:hAnsiTheme="majorBidi" w:cstheme="majorBidi"/>
                <w:sz w:val="22"/>
                <w:lang w:val="en-US"/>
              </w:rPr>
              <w:t>0,17</w:t>
            </w:r>
          </w:p>
        </w:tc>
        <w:tc>
          <w:tcPr>
            <w:tcW w:w="650" w:type="dxa"/>
            <w:tcBorders>
              <w:bottom w:val="single" w:sz="4" w:space="0" w:color="auto"/>
            </w:tcBorders>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2,54</w:t>
            </w:r>
          </w:p>
        </w:tc>
        <w:tc>
          <w:tcPr>
            <w:tcW w:w="648" w:type="dxa"/>
            <w:tcBorders>
              <w:bottom w:val="single" w:sz="4" w:space="0" w:color="auto"/>
            </w:tcBorders>
            <w:vAlign w:val="center"/>
          </w:tcPr>
          <w:p w:rsidR="004C741B" w:rsidRPr="00477A42" w:rsidRDefault="004C741B" w:rsidP="00EA743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1,98</w:t>
            </w:r>
          </w:p>
        </w:tc>
      </w:tr>
    </w:tbl>
    <w:p w:rsidR="005D0C79" w:rsidRPr="00477A42" w:rsidRDefault="005D0C79" w:rsidP="005D0C79">
      <w:pPr>
        <w:spacing w:line="240" w:lineRule="auto"/>
        <w:ind w:firstLine="540"/>
        <w:rPr>
          <w:sz w:val="22"/>
          <w:szCs w:val="20"/>
        </w:rPr>
      </w:pPr>
    </w:p>
    <w:p w:rsidR="004C741B" w:rsidRPr="00477A42" w:rsidRDefault="004C741B" w:rsidP="00EA7432">
      <w:pPr>
        <w:spacing w:line="240" w:lineRule="auto"/>
        <w:ind w:firstLine="540"/>
        <w:rPr>
          <w:sz w:val="22"/>
          <w:szCs w:val="20"/>
        </w:rPr>
      </w:pPr>
      <w:r w:rsidRPr="00477A42">
        <w:rPr>
          <w:rFonts w:eastAsia="Times New Roman" w:cs="Times New Roman"/>
          <w:sz w:val="22"/>
        </w:rPr>
        <w:t>Table 1 show</w:t>
      </w:r>
      <w:r w:rsidR="00427626" w:rsidRPr="00477A42">
        <w:rPr>
          <w:rFonts w:eastAsia="Times New Roman" w:cs="Times New Roman"/>
          <w:sz w:val="22"/>
        </w:rPr>
        <w:t>n</w:t>
      </w:r>
      <w:r w:rsidRPr="00477A42">
        <w:rPr>
          <w:rFonts w:eastAsia="Times New Roman" w:cs="Times New Roman"/>
          <w:sz w:val="22"/>
        </w:rPr>
        <w:t xml:space="preserve"> the results of the validity tests</w:t>
      </w:r>
      <w:r w:rsidR="00427626" w:rsidRPr="00477A42">
        <w:rPr>
          <w:rFonts w:eastAsia="Times New Roman" w:cs="Times New Roman"/>
          <w:sz w:val="22"/>
        </w:rPr>
        <w:t xml:space="preserve"> result</w:t>
      </w:r>
      <w:r w:rsidRPr="00477A42">
        <w:rPr>
          <w:rFonts w:eastAsia="Times New Roman" w:cs="Times New Roman"/>
          <w:sz w:val="22"/>
        </w:rPr>
        <w:t>. T</w:t>
      </w:r>
      <w:r w:rsidRPr="00477A42">
        <w:rPr>
          <w:rFonts w:eastAsia="Times New Roman" w:cs="Times New Roman"/>
          <w:sz w:val="22"/>
          <w:vertAlign w:val="subscript"/>
        </w:rPr>
        <w:t xml:space="preserve">count </w:t>
      </w:r>
      <w:r w:rsidRPr="00477A42">
        <w:rPr>
          <w:rFonts w:eastAsia="Times New Roman" w:cs="Times New Roman"/>
          <w:sz w:val="22"/>
        </w:rPr>
        <w:t>&gt; t</w:t>
      </w:r>
      <w:r w:rsidRPr="00477A42">
        <w:rPr>
          <w:rFonts w:eastAsia="Times New Roman" w:cs="Times New Roman"/>
          <w:sz w:val="22"/>
          <w:vertAlign w:val="subscript"/>
        </w:rPr>
        <w:t xml:space="preserve">table </w:t>
      </w:r>
      <w:r w:rsidRPr="00477A42">
        <w:rPr>
          <w:rFonts w:eastAsia="Times New Roman" w:cs="Times New Roman"/>
          <w:sz w:val="22"/>
        </w:rPr>
        <w:t xml:space="preserve">it can be concluded that the test developed valid. There are 4 invalid test instruments, so 4 test instruments are not included in the talent scouting </w:t>
      </w:r>
      <w:r w:rsidRPr="00477A42">
        <w:rPr>
          <w:rFonts w:eastAsia="Times New Roman" w:cs="Times New Roman"/>
          <w:iCs/>
          <w:sz w:val="22"/>
        </w:rPr>
        <w:t>software.</w:t>
      </w:r>
    </w:p>
    <w:p w:rsidR="0079196C" w:rsidRPr="00477A42" w:rsidRDefault="0079196C" w:rsidP="00EA7432">
      <w:pPr>
        <w:spacing w:line="240" w:lineRule="auto"/>
        <w:ind w:firstLine="540"/>
        <w:rPr>
          <w:sz w:val="22"/>
          <w:szCs w:val="20"/>
        </w:rPr>
      </w:pPr>
    </w:p>
    <w:p w:rsidR="0026765B" w:rsidRPr="00477A42" w:rsidRDefault="00427626" w:rsidP="00995CB9">
      <w:pPr>
        <w:pStyle w:val="ListParagraph"/>
        <w:numPr>
          <w:ilvl w:val="0"/>
          <w:numId w:val="3"/>
        </w:numPr>
        <w:spacing w:line="240" w:lineRule="auto"/>
        <w:rPr>
          <w:b/>
          <w:bCs/>
          <w:szCs w:val="20"/>
        </w:rPr>
      </w:pPr>
      <w:r w:rsidRPr="00477A42">
        <w:rPr>
          <w:rFonts w:asciiTheme="majorBidi" w:hAnsiTheme="majorBidi" w:cstheme="majorBidi"/>
          <w:b/>
          <w:bCs/>
          <w:szCs w:val="20"/>
        </w:rPr>
        <w:t xml:space="preserve">Reliability Test </w:t>
      </w:r>
    </w:p>
    <w:p w:rsidR="000608D8" w:rsidRPr="00477A42" w:rsidRDefault="000608D8" w:rsidP="00194D18">
      <w:pPr>
        <w:pStyle w:val="Style1"/>
        <w:adjustRightInd/>
        <w:ind w:left="851" w:hanging="761"/>
        <w:jc w:val="center"/>
        <w:rPr>
          <w:rFonts w:asciiTheme="majorBidi" w:hAnsiTheme="majorBidi" w:cstheme="majorBidi"/>
          <w:sz w:val="22"/>
          <w:szCs w:val="22"/>
        </w:rPr>
      </w:pPr>
      <w:r w:rsidRPr="00477A42">
        <w:rPr>
          <w:rFonts w:asciiTheme="majorBidi" w:hAnsiTheme="majorBidi" w:cstheme="majorBidi"/>
          <w:b/>
          <w:bCs/>
          <w:sz w:val="22"/>
          <w:szCs w:val="22"/>
        </w:rPr>
        <w:t>Tabl</w:t>
      </w:r>
      <w:r w:rsidR="00427626" w:rsidRPr="00477A42">
        <w:rPr>
          <w:rFonts w:asciiTheme="majorBidi" w:hAnsiTheme="majorBidi" w:cstheme="majorBidi"/>
          <w:b/>
          <w:bCs/>
          <w:sz w:val="22"/>
          <w:szCs w:val="22"/>
        </w:rPr>
        <w:t>e</w:t>
      </w:r>
      <w:r w:rsidRPr="00477A42">
        <w:rPr>
          <w:rFonts w:asciiTheme="majorBidi" w:hAnsiTheme="majorBidi" w:cstheme="majorBidi"/>
          <w:b/>
          <w:bCs/>
          <w:sz w:val="22"/>
          <w:szCs w:val="22"/>
        </w:rPr>
        <w:t xml:space="preserve"> 2</w:t>
      </w:r>
      <w:r w:rsidRPr="00477A42">
        <w:rPr>
          <w:rFonts w:asciiTheme="majorBidi" w:hAnsiTheme="majorBidi" w:cstheme="majorBidi"/>
          <w:sz w:val="22"/>
          <w:szCs w:val="22"/>
        </w:rPr>
        <w:t>. Reliabilit</w:t>
      </w:r>
      <w:r w:rsidR="00427626" w:rsidRPr="00477A42">
        <w:rPr>
          <w:rFonts w:asciiTheme="majorBidi" w:hAnsiTheme="majorBidi" w:cstheme="majorBidi"/>
          <w:sz w:val="22"/>
          <w:szCs w:val="22"/>
        </w:rPr>
        <w:t>y test result</w:t>
      </w:r>
    </w:p>
    <w:p w:rsidR="00E85E13" w:rsidRPr="00477A42" w:rsidRDefault="00E85E13" w:rsidP="00194D18">
      <w:pPr>
        <w:pStyle w:val="Style1"/>
        <w:adjustRightInd/>
        <w:ind w:left="851" w:hanging="761"/>
        <w:jc w:val="center"/>
        <w:rPr>
          <w:rFonts w:ascii="Arial" w:hAnsi="Arial" w:cs="Arial"/>
          <w:sz w:val="24"/>
          <w:szCs w:val="24"/>
        </w:rPr>
      </w:pPr>
    </w:p>
    <w:tbl>
      <w:tblPr>
        <w:tblW w:w="3600" w:type="dxa"/>
        <w:jc w:val="center"/>
        <w:tblLayout w:type="fixed"/>
        <w:tblLook w:val="04A0" w:firstRow="1" w:lastRow="0" w:firstColumn="1" w:lastColumn="0" w:noHBand="0" w:noVBand="1"/>
      </w:tblPr>
      <w:tblGrid>
        <w:gridCol w:w="1440"/>
        <w:gridCol w:w="990"/>
        <w:gridCol w:w="1170"/>
      </w:tblGrid>
      <w:tr w:rsidR="00477A42" w:rsidRPr="00477A42" w:rsidTr="00194D18">
        <w:trPr>
          <w:trHeight w:val="20"/>
          <w:jc w:val="center"/>
        </w:trPr>
        <w:tc>
          <w:tcPr>
            <w:tcW w:w="1440" w:type="dxa"/>
            <w:tcBorders>
              <w:top w:val="single" w:sz="4" w:space="0" w:color="auto"/>
              <w:bottom w:val="single" w:sz="4" w:space="0" w:color="auto"/>
            </w:tcBorders>
            <w:shd w:val="clear" w:color="auto" w:fill="D9D9D9" w:themeFill="background1" w:themeFillShade="D9"/>
            <w:vAlign w:val="center"/>
          </w:tcPr>
          <w:p w:rsidR="000608D8" w:rsidRPr="00477A42" w:rsidRDefault="000608D8" w:rsidP="001065D8">
            <w:pPr>
              <w:pStyle w:val="Style1"/>
              <w:adjustRightInd/>
              <w:jc w:val="center"/>
              <w:rPr>
                <w:rFonts w:asciiTheme="majorBidi" w:hAnsiTheme="majorBidi" w:cstheme="majorBidi"/>
                <w:b/>
                <w:sz w:val="22"/>
                <w:szCs w:val="22"/>
              </w:rPr>
            </w:pPr>
            <w:r w:rsidRPr="00477A42">
              <w:rPr>
                <w:rFonts w:asciiTheme="majorBidi" w:hAnsiTheme="majorBidi" w:cstheme="majorBidi"/>
                <w:b/>
                <w:sz w:val="22"/>
                <w:szCs w:val="22"/>
              </w:rPr>
              <w:t xml:space="preserve">No. </w:t>
            </w:r>
            <w:r w:rsidR="001065D8" w:rsidRPr="00477A42">
              <w:rPr>
                <w:rFonts w:asciiTheme="majorBidi" w:hAnsiTheme="majorBidi" w:cstheme="majorBidi"/>
                <w:b/>
                <w:sz w:val="22"/>
                <w:szCs w:val="22"/>
              </w:rPr>
              <w:t>Question</w:t>
            </w:r>
          </w:p>
        </w:tc>
        <w:tc>
          <w:tcPr>
            <w:tcW w:w="990" w:type="dxa"/>
            <w:tcBorders>
              <w:top w:val="single" w:sz="4" w:space="0" w:color="auto"/>
              <w:bottom w:val="single" w:sz="4" w:space="0" w:color="auto"/>
            </w:tcBorders>
            <w:shd w:val="clear" w:color="auto" w:fill="D9D9D9" w:themeFill="background1" w:themeFillShade="D9"/>
            <w:vAlign w:val="center"/>
          </w:tcPr>
          <w:p w:rsidR="000608D8" w:rsidRPr="00477A42" w:rsidRDefault="000608D8" w:rsidP="000608D8">
            <w:pPr>
              <w:pStyle w:val="Style1"/>
              <w:adjustRightInd/>
              <w:jc w:val="center"/>
              <w:rPr>
                <w:rFonts w:asciiTheme="majorBidi" w:hAnsiTheme="majorBidi" w:cstheme="majorBidi"/>
                <w:b/>
                <w:sz w:val="22"/>
                <w:szCs w:val="22"/>
              </w:rPr>
            </w:pPr>
            <w:r w:rsidRPr="00477A42">
              <w:rPr>
                <w:rFonts w:asciiTheme="majorBidi" w:hAnsiTheme="majorBidi" w:cstheme="majorBidi"/>
                <w:b/>
                <w:sz w:val="22"/>
                <w:szCs w:val="22"/>
              </w:rPr>
              <w:t>Varians</w:t>
            </w:r>
          </w:p>
        </w:tc>
        <w:tc>
          <w:tcPr>
            <w:tcW w:w="1170" w:type="dxa"/>
            <w:tcBorders>
              <w:top w:val="single" w:sz="4" w:space="0" w:color="auto"/>
              <w:bottom w:val="single" w:sz="4" w:space="0" w:color="auto"/>
            </w:tcBorders>
            <w:shd w:val="clear" w:color="auto" w:fill="D9D9D9" w:themeFill="background1" w:themeFillShade="D9"/>
            <w:vAlign w:val="center"/>
          </w:tcPr>
          <w:p w:rsidR="000608D8" w:rsidRPr="00477A42" w:rsidRDefault="000608D8" w:rsidP="000608D8">
            <w:pPr>
              <w:pStyle w:val="Style1"/>
              <w:adjustRightInd/>
              <w:jc w:val="center"/>
              <w:rPr>
                <w:rFonts w:asciiTheme="majorBidi" w:hAnsiTheme="majorBidi" w:cstheme="majorBidi"/>
                <w:b/>
                <w:sz w:val="22"/>
                <w:szCs w:val="22"/>
              </w:rPr>
            </w:pPr>
            <w:r w:rsidRPr="00477A42">
              <w:rPr>
                <w:rFonts w:asciiTheme="majorBidi" w:hAnsiTheme="majorBidi" w:cstheme="majorBidi"/>
                <w:b/>
                <w:sz w:val="22"/>
                <w:szCs w:val="22"/>
              </w:rPr>
              <w:t>Varians</w:t>
            </w:r>
            <w:r w:rsidRPr="00477A42">
              <w:rPr>
                <w:rFonts w:asciiTheme="majorBidi" w:hAnsiTheme="majorBidi" w:cstheme="majorBidi"/>
                <w:b/>
                <w:sz w:val="22"/>
                <w:szCs w:val="22"/>
                <w:vertAlign w:val="superscript"/>
              </w:rPr>
              <w:t>2</w:t>
            </w:r>
          </w:p>
        </w:tc>
      </w:tr>
      <w:tr w:rsidR="00477A42" w:rsidRPr="00477A42" w:rsidTr="00194D18">
        <w:trPr>
          <w:trHeight w:val="20"/>
          <w:jc w:val="center"/>
        </w:trPr>
        <w:tc>
          <w:tcPr>
            <w:tcW w:w="1440" w:type="dxa"/>
            <w:tcBorders>
              <w:top w:val="single" w:sz="4" w:space="0" w:color="auto"/>
            </w:tcBorders>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1</w:t>
            </w:r>
          </w:p>
        </w:tc>
        <w:tc>
          <w:tcPr>
            <w:tcW w:w="990" w:type="dxa"/>
            <w:tcBorders>
              <w:top w:val="single" w:sz="4" w:space="0" w:color="auto"/>
            </w:tcBorders>
            <w:vAlign w:val="center"/>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Borders>
              <w:top w:val="single" w:sz="4" w:space="0" w:color="auto"/>
            </w:tcBorders>
            <w:vAlign w:val="center"/>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2</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3</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4</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5</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iCs/>
                <w:sz w:val="22"/>
                <w:szCs w:val="22"/>
              </w:rPr>
            </w:pPr>
            <w:r w:rsidRPr="00477A42">
              <w:rPr>
                <w:rFonts w:asciiTheme="majorBidi" w:hAnsiTheme="majorBidi" w:cstheme="majorBidi"/>
                <w:iCs/>
                <w:sz w:val="22"/>
                <w:szCs w:val="22"/>
              </w:rPr>
              <w:t>6</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7</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8</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9</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iCs/>
                <w:sz w:val="22"/>
                <w:szCs w:val="22"/>
              </w:rPr>
            </w:pPr>
            <w:r w:rsidRPr="00477A42">
              <w:rPr>
                <w:rFonts w:asciiTheme="majorBidi" w:hAnsiTheme="majorBidi" w:cstheme="majorBidi"/>
                <w:iCs/>
                <w:sz w:val="22"/>
                <w:szCs w:val="22"/>
              </w:rPr>
              <w:t>10</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11</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12</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iCs/>
                <w:sz w:val="22"/>
                <w:szCs w:val="22"/>
              </w:rPr>
            </w:pPr>
            <w:r w:rsidRPr="00477A42">
              <w:rPr>
                <w:rFonts w:asciiTheme="majorBidi" w:hAnsiTheme="majorBidi" w:cstheme="majorBidi"/>
                <w:iCs/>
                <w:sz w:val="22"/>
                <w:szCs w:val="22"/>
              </w:rPr>
              <w:t>13</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14</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477A42" w:rsidRPr="00477A42" w:rsidTr="000608D8">
        <w:trPr>
          <w:trHeight w:val="20"/>
          <w:jc w:val="center"/>
        </w:trPr>
        <w:tc>
          <w:tcPr>
            <w:tcW w:w="1440" w:type="dxa"/>
            <w:vAlign w:val="center"/>
          </w:tcPr>
          <w:p w:rsidR="000608D8" w:rsidRPr="00477A42" w:rsidRDefault="000608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15</w:t>
            </w:r>
          </w:p>
        </w:tc>
        <w:tc>
          <w:tcPr>
            <w:tcW w:w="990" w:type="dxa"/>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100</w:t>
            </w:r>
          </w:p>
        </w:tc>
        <w:tc>
          <w:tcPr>
            <w:tcW w:w="1170" w:type="dxa"/>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10000</w:t>
            </w:r>
          </w:p>
        </w:tc>
      </w:tr>
      <w:tr w:rsidR="009C1027" w:rsidRPr="00477A42" w:rsidTr="000608D8">
        <w:trPr>
          <w:trHeight w:val="20"/>
          <w:jc w:val="center"/>
        </w:trPr>
        <w:tc>
          <w:tcPr>
            <w:tcW w:w="1440" w:type="dxa"/>
            <w:tcBorders>
              <w:bottom w:val="single" w:sz="4" w:space="0" w:color="auto"/>
            </w:tcBorders>
            <w:vAlign w:val="center"/>
          </w:tcPr>
          <w:p w:rsidR="000608D8" w:rsidRPr="00477A42" w:rsidRDefault="001065D8" w:rsidP="000608D8">
            <w:pPr>
              <w:pStyle w:val="Style1"/>
              <w:adjustRightInd/>
              <w:jc w:val="center"/>
              <w:rPr>
                <w:rFonts w:asciiTheme="majorBidi" w:hAnsiTheme="majorBidi" w:cstheme="majorBidi"/>
                <w:sz w:val="22"/>
                <w:szCs w:val="22"/>
              </w:rPr>
            </w:pPr>
            <w:r w:rsidRPr="00477A42">
              <w:rPr>
                <w:rFonts w:asciiTheme="majorBidi" w:hAnsiTheme="majorBidi" w:cstheme="majorBidi"/>
                <w:sz w:val="22"/>
                <w:szCs w:val="22"/>
              </w:rPr>
              <w:t>Total</w:t>
            </w:r>
          </w:p>
        </w:tc>
        <w:tc>
          <w:tcPr>
            <w:tcW w:w="990" w:type="dxa"/>
            <w:tcBorders>
              <w:bottom w:val="single" w:sz="4" w:space="0" w:color="auto"/>
            </w:tcBorders>
          </w:tcPr>
          <w:p w:rsidR="000608D8" w:rsidRPr="00477A42" w:rsidRDefault="000608D8" w:rsidP="000608D8">
            <w:pPr>
              <w:pStyle w:val="Style1"/>
              <w:adjustRightInd/>
              <w:jc w:val="right"/>
              <w:rPr>
                <w:rFonts w:asciiTheme="majorBidi" w:hAnsiTheme="majorBidi" w:cstheme="majorBidi"/>
                <w:sz w:val="22"/>
                <w:szCs w:val="22"/>
              </w:rPr>
            </w:pPr>
            <w:r w:rsidRPr="00477A42">
              <w:rPr>
                <w:rFonts w:asciiTheme="majorBidi" w:hAnsiTheme="majorBidi" w:cstheme="majorBidi"/>
                <w:sz w:val="22"/>
                <w:szCs w:val="22"/>
              </w:rPr>
              <w:t>1500</w:t>
            </w:r>
          </w:p>
        </w:tc>
        <w:tc>
          <w:tcPr>
            <w:tcW w:w="1170" w:type="dxa"/>
            <w:tcBorders>
              <w:bottom w:val="single" w:sz="4" w:space="0" w:color="auto"/>
            </w:tcBorders>
          </w:tcPr>
          <w:p w:rsidR="000608D8" w:rsidRPr="00477A42" w:rsidRDefault="000608D8" w:rsidP="000608D8">
            <w:pPr>
              <w:spacing w:line="240" w:lineRule="auto"/>
              <w:jc w:val="right"/>
              <w:rPr>
                <w:rFonts w:asciiTheme="majorBidi" w:hAnsiTheme="majorBidi" w:cstheme="majorBidi"/>
                <w:sz w:val="22"/>
              </w:rPr>
            </w:pPr>
            <w:r w:rsidRPr="00477A42">
              <w:rPr>
                <w:rFonts w:asciiTheme="majorBidi" w:hAnsiTheme="majorBidi" w:cstheme="majorBidi"/>
                <w:sz w:val="22"/>
              </w:rPr>
              <w:t>150000</w:t>
            </w:r>
          </w:p>
        </w:tc>
      </w:tr>
    </w:tbl>
    <w:p w:rsidR="00E85E13" w:rsidRPr="00477A42" w:rsidRDefault="00E85E13" w:rsidP="000608D8">
      <w:pPr>
        <w:spacing w:line="240" w:lineRule="auto"/>
        <w:ind w:firstLine="540"/>
        <w:rPr>
          <w:sz w:val="22"/>
          <w:szCs w:val="20"/>
        </w:rPr>
      </w:pPr>
    </w:p>
    <w:p w:rsidR="001065D8" w:rsidRPr="00477A42" w:rsidRDefault="008426EF" w:rsidP="000608D8">
      <w:pPr>
        <w:spacing w:line="240" w:lineRule="auto"/>
        <w:ind w:firstLine="540"/>
        <w:rPr>
          <w:sz w:val="22"/>
          <w:szCs w:val="20"/>
        </w:rPr>
      </w:pPr>
      <w:r w:rsidRPr="00477A42">
        <w:rPr>
          <w:sz w:val="22"/>
          <w:szCs w:val="20"/>
        </w:rPr>
        <w:t>Table 2 shown the variance value of each question which is then included in the calculation of reliability and the results are compared based on the Guiford classification</w:t>
      </w:r>
    </w:p>
    <w:p w:rsidR="000608D8" w:rsidRPr="00477A42" w:rsidRDefault="000608D8" w:rsidP="000608D8">
      <w:pPr>
        <w:spacing w:line="240" w:lineRule="auto"/>
        <w:ind w:firstLine="540"/>
        <w:rPr>
          <w:sz w:val="22"/>
          <w:szCs w:val="20"/>
        </w:rPr>
      </w:pPr>
    </w:p>
    <w:p w:rsidR="000608D8" w:rsidRPr="00477A42" w:rsidRDefault="000608D8" w:rsidP="000608D8">
      <w:pPr>
        <w:spacing w:line="240" w:lineRule="auto"/>
        <w:ind w:firstLine="540"/>
        <w:rPr>
          <w:sz w:val="22"/>
          <w:szCs w:val="20"/>
        </w:rPr>
      </w:pPr>
    </w:p>
    <w:p w:rsidR="000608D8" w:rsidRPr="00477A42" w:rsidRDefault="002C69D6" w:rsidP="00264B2F">
      <w:pPr>
        <w:spacing w:line="240" w:lineRule="auto"/>
        <w:ind w:left="-1530" w:firstLine="2520"/>
        <w:rPr>
          <w:sz w:val="22"/>
          <w:szCs w:val="20"/>
        </w:rPr>
      </w:pPr>
      <m:oMathPara>
        <m:oMath>
          <m:sSub>
            <m:sSubPr>
              <m:ctrlPr>
                <w:rPr>
                  <w:rFonts w:ascii="Cambria Math" w:hAnsi="Cambria Math"/>
                  <w:i/>
                  <w:sz w:val="22"/>
                  <w:szCs w:val="20"/>
                </w:rPr>
              </m:ctrlPr>
            </m:sSubPr>
            <m:e>
              <m:r>
                <w:rPr>
                  <w:rFonts w:ascii="Cambria Math" w:hAnsi="Cambria Math"/>
                  <w:sz w:val="22"/>
                  <w:szCs w:val="20"/>
                </w:rPr>
                <m:t>r</m:t>
              </m:r>
            </m:e>
            <m:sub>
              <m:r>
                <w:rPr>
                  <w:rFonts w:ascii="Cambria Math" w:hAnsi="Cambria Math"/>
                  <w:sz w:val="22"/>
                  <w:szCs w:val="20"/>
                </w:rPr>
                <m:t>xy</m:t>
              </m:r>
            </m:sub>
          </m:sSub>
          <m:r>
            <w:rPr>
              <w:rFonts w:ascii="Cambria Math" w:hAnsi="Cambria Math"/>
              <w:sz w:val="22"/>
              <w:szCs w:val="20"/>
            </w:rPr>
            <m:t>=</m:t>
          </m:r>
          <m:d>
            <m:dPr>
              <m:begChr m:val="["/>
              <m:endChr m:val="]"/>
              <m:ctrlPr>
                <w:rPr>
                  <w:rFonts w:ascii="Cambria Math" w:hAnsi="Cambria Math"/>
                  <w:i/>
                  <w:sz w:val="22"/>
                  <w:szCs w:val="20"/>
                </w:rPr>
              </m:ctrlPr>
            </m:dPr>
            <m:e>
              <m:f>
                <m:fPr>
                  <m:ctrlPr>
                    <w:rPr>
                      <w:rFonts w:ascii="Cambria Math" w:hAnsi="Cambria Math"/>
                      <w:i/>
                      <w:sz w:val="22"/>
                      <w:szCs w:val="20"/>
                    </w:rPr>
                  </m:ctrlPr>
                </m:fPr>
                <m:num>
                  <m:r>
                    <w:rPr>
                      <w:rFonts w:ascii="Cambria Math" w:hAnsi="Cambria Math"/>
                      <w:sz w:val="22"/>
                      <w:szCs w:val="20"/>
                    </w:rPr>
                    <m:t>k</m:t>
                  </m:r>
                </m:num>
                <m:den>
                  <m:r>
                    <w:rPr>
                      <w:rFonts w:ascii="Cambria Math" w:hAnsi="Cambria Math"/>
                      <w:sz w:val="22"/>
                      <w:szCs w:val="20"/>
                    </w:rPr>
                    <m:t>k-1</m:t>
                  </m:r>
                </m:den>
              </m:f>
            </m:e>
          </m:d>
          <m:d>
            <m:dPr>
              <m:begChr m:val="["/>
              <m:endChr m:val="]"/>
              <m:ctrlPr>
                <w:rPr>
                  <w:rFonts w:ascii="Cambria Math" w:hAnsi="Cambria Math"/>
                  <w:i/>
                  <w:sz w:val="22"/>
                  <w:szCs w:val="20"/>
                </w:rPr>
              </m:ctrlPr>
            </m:dPr>
            <m:e>
              <m:r>
                <w:rPr>
                  <w:rFonts w:ascii="Cambria Math" w:hAnsi="Cambria Math"/>
                  <w:sz w:val="22"/>
                  <w:szCs w:val="20"/>
                </w:rPr>
                <m:t>1-</m:t>
              </m:r>
              <m:f>
                <m:fPr>
                  <m:ctrlPr>
                    <w:rPr>
                      <w:rFonts w:ascii="Cambria Math" w:hAnsi="Cambria Math"/>
                      <w:i/>
                      <w:sz w:val="22"/>
                      <w:szCs w:val="20"/>
                    </w:rPr>
                  </m:ctrlPr>
                </m:fPr>
                <m:num>
                  <m:r>
                    <w:rPr>
                      <w:rFonts w:ascii="Cambria Math" w:hAnsi="Cambria Math"/>
                      <w:sz w:val="22"/>
                      <w:szCs w:val="20"/>
                    </w:rPr>
                    <m:t>∑</m:t>
                  </m:r>
                  <m:sSubSup>
                    <m:sSubSupPr>
                      <m:ctrlPr>
                        <w:rPr>
                          <w:rFonts w:ascii="Cambria Math" w:hAnsi="Cambria Math"/>
                          <w:i/>
                          <w:sz w:val="22"/>
                          <w:szCs w:val="20"/>
                        </w:rPr>
                      </m:ctrlPr>
                    </m:sSubSupPr>
                    <m:e>
                      <m:r>
                        <w:rPr>
                          <w:rFonts w:ascii="Cambria Math" w:hAnsi="Cambria Math"/>
                          <w:sz w:val="22"/>
                          <w:szCs w:val="20"/>
                        </w:rPr>
                        <m:t>σ</m:t>
                      </m:r>
                    </m:e>
                    <m:sub>
                      <m:r>
                        <w:rPr>
                          <w:rFonts w:ascii="Cambria Math" w:hAnsi="Cambria Math"/>
                          <w:sz w:val="22"/>
                          <w:szCs w:val="20"/>
                        </w:rPr>
                        <m:t>b</m:t>
                      </m:r>
                    </m:sub>
                    <m:sup>
                      <m:r>
                        <w:rPr>
                          <w:rFonts w:ascii="Cambria Math" w:hAnsi="Cambria Math"/>
                          <w:sz w:val="22"/>
                          <w:szCs w:val="20"/>
                        </w:rPr>
                        <m:t>2</m:t>
                      </m:r>
                    </m:sup>
                  </m:sSubSup>
                </m:num>
                <m:den>
                  <m:sSubSup>
                    <m:sSubSupPr>
                      <m:ctrlPr>
                        <w:rPr>
                          <w:rFonts w:ascii="Cambria Math" w:hAnsi="Cambria Math"/>
                          <w:i/>
                          <w:sz w:val="22"/>
                          <w:szCs w:val="20"/>
                        </w:rPr>
                      </m:ctrlPr>
                    </m:sSubSupPr>
                    <m:e>
                      <m:r>
                        <w:rPr>
                          <w:rFonts w:ascii="Cambria Math" w:hAnsi="Cambria Math"/>
                          <w:sz w:val="22"/>
                          <w:szCs w:val="20"/>
                        </w:rPr>
                        <m:t>σ</m:t>
                      </m:r>
                    </m:e>
                    <m:sub>
                      <m:r>
                        <w:rPr>
                          <w:rFonts w:ascii="Cambria Math" w:hAnsi="Cambria Math"/>
                          <w:sz w:val="22"/>
                          <w:szCs w:val="20"/>
                        </w:rPr>
                        <m:t>t</m:t>
                      </m:r>
                    </m:sub>
                    <m:sup>
                      <m:r>
                        <w:rPr>
                          <w:rFonts w:ascii="Cambria Math" w:hAnsi="Cambria Math"/>
                          <w:sz w:val="22"/>
                          <w:szCs w:val="20"/>
                        </w:rPr>
                        <m:t>2</m:t>
                      </m:r>
                    </m:sup>
                  </m:sSubSup>
                </m:den>
              </m:f>
            </m:e>
          </m:d>
        </m:oMath>
      </m:oMathPara>
    </w:p>
    <w:p w:rsidR="00264B2F" w:rsidRPr="00477A42" w:rsidRDefault="00264B2F" w:rsidP="00264B2F">
      <w:pPr>
        <w:spacing w:line="240" w:lineRule="auto"/>
        <w:ind w:firstLine="540"/>
        <w:jc w:val="left"/>
        <w:rPr>
          <w:sz w:val="22"/>
          <w:szCs w:val="20"/>
        </w:rPr>
      </w:pPr>
    </w:p>
    <w:p w:rsidR="00264B2F" w:rsidRPr="00477A42" w:rsidRDefault="002C69D6" w:rsidP="00264B2F">
      <w:pPr>
        <w:spacing w:line="240" w:lineRule="auto"/>
        <w:ind w:left="-1080" w:firstLine="2070"/>
        <w:rPr>
          <w:sz w:val="22"/>
          <w:szCs w:val="20"/>
        </w:rPr>
      </w:pPr>
      <m:oMathPara>
        <m:oMath>
          <m:sSub>
            <m:sSubPr>
              <m:ctrlPr>
                <w:rPr>
                  <w:rFonts w:ascii="Cambria Math" w:hAnsi="Cambria Math"/>
                  <w:i/>
                  <w:sz w:val="22"/>
                  <w:szCs w:val="20"/>
                </w:rPr>
              </m:ctrlPr>
            </m:sSubPr>
            <m:e>
              <m:r>
                <w:rPr>
                  <w:rFonts w:ascii="Cambria Math" w:hAnsi="Cambria Math"/>
                  <w:sz w:val="22"/>
                  <w:szCs w:val="20"/>
                </w:rPr>
                <m:t>r</m:t>
              </m:r>
            </m:e>
            <m:sub>
              <m:r>
                <w:rPr>
                  <w:rFonts w:ascii="Cambria Math" w:hAnsi="Cambria Math"/>
                  <w:sz w:val="22"/>
                  <w:szCs w:val="20"/>
                </w:rPr>
                <m:t>xy</m:t>
              </m:r>
            </m:sub>
          </m:sSub>
          <m:r>
            <w:rPr>
              <w:rFonts w:ascii="Cambria Math" w:hAnsi="Cambria Math"/>
              <w:sz w:val="22"/>
              <w:szCs w:val="20"/>
            </w:rPr>
            <m:t>=</m:t>
          </m:r>
          <m:d>
            <m:dPr>
              <m:begChr m:val="["/>
              <m:endChr m:val="]"/>
              <m:ctrlPr>
                <w:rPr>
                  <w:rFonts w:ascii="Cambria Math" w:hAnsi="Cambria Math"/>
                  <w:i/>
                  <w:sz w:val="22"/>
                  <w:szCs w:val="20"/>
                </w:rPr>
              </m:ctrlPr>
            </m:dPr>
            <m:e>
              <m:f>
                <m:fPr>
                  <m:ctrlPr>
                    <w:rPr>
                      <w:rFonts w:ascii="Cambria Math" w:hAnsi="Cambria Math"/>
                      <w:i/>
                      <w:sz w:val="22"/>
                      <w:szCs w:val="20"/>
                    </w:rPr>
                  </m:ctrlPr>
                </m:fPr>
                <m:num>
                  <m:r>
                    <w:rPr>
                      <w:rFonts w:ascii="Cambria Math" w:hAnsi="Cambria Math"/>
                      <w:sz w:val="22"/>
                      <w:szCs w:val="20"/>
                    </w:rPr>
                    <m:t>15</m:t>
                  </m:r>
                </m:num>
                <m:den>
                  <m:r>
                    <w:rPr>
                      <w:rFonts w:ascii="Cambria Math" w:hAnsi="Cambria Math"/>
                      <w:sz w:val="22"/>
                      <w:szCs w:val="20"/>
                    </w:rPr>
                    <m:t>15-1</m:t>
                  </m:r>
                </m:den>
              </m:f>
            </m:e>
          </m:d>
          <m:d>
            <m:dPr>
              <m:begChr m:val="["/>
              <m:endChr m:val="]"/>
              <m:ctrlPr>
                <w:rPr>
                  <w:rFonts w:ascii="Cambria Math" w:hAnsi="Cambria Math"/>
                  <w:i/>
                  <w:sz w:val="22"/>
                  <w:szCs w:val="20"/>
                </w:rPr>
              </m:ctrlPr>
            </m:dPr>
            <m:e>
              <m:r>
                <w:rPr>
                  <w:rFonts w:ascii="Cambria Math" w:hAnsi="Cambria Math"/>
                  <w:sz w:val="22"/>
                  <w:szCs w:val="20"/>
                </w:rPr>
                <m:t>1-</m:t>
              </m:r>
              <m:f>
                <m:fPr>
                  <m:ctrlPr>
                    <w:rPr>
                      <w:rFonts w:ascii="Cambria Math" w:hAnsi="Cambria Math"/>
                      <w:i/>
                      <w:sz w:val="22"/>
                      <w:szCs w:val="20"/>
                    </w:rPr>
                  </m:ctrlPr>
                </m:fPr>
                <m:num>
                  <m:r>
                    <w:rPr>
                      <w:rFonts w:ascii="Cambria Math" w:hAnsi="Cambria Math"/>
                      <w:sz w:val="22"/>
                      <w:szCs w:val="20"/>
                    </w:rPr>
                    <m:t>1500</m:t>
                  </m:r>
                </m:num>
                <m:den>
                  <m:r>
                    <w:rPr>
                      <w:rFonts w:ascii="Cambria Math" w:hAnsi="Cambria Math"/>
                      <w:sz w:val="22"/>
                      <w:szCs w:val="20"/>
                    </w:rPr>
                    <m:t>4913.51</m:t>
                  </m:r>
                </m:den>
              </m:f>
            </m:e>
          </m:d>
        </m:oMath>
      </m:oMathPara>
    </w:p>
    <w:p w:rsidR="00264B2F" w:rsidRPr="00477A42" w:rsidRDefault="00264B2F" w:rsidP="000608D8">
      <w:pPr>
        <w:spacing w:line="240" w:lineRule="auto"/>
        <w:ind w:firstLine="540"/>
        <w:rPr>
          <w:sz w:val="22"/>
          <w:szCs w:val="20"/>
        </w:rPr>
      </w:pPr>
    </w:p>
    <w:p w:rsidR="000608D8" w:rsidRPr="00477A42" w:rsidRDefault="002C69D6" w:rsidP="00264B2F">
      <w:pPr>
        <w:spacing w:line="240" w:lineRule="auto"/>
        <w:ind w:firstLine="180"/>
        <w:rPr>
          <w:noProof/>
          <w:sz w:val="22"/>
          <w:szCs w:val="20"/>
        </w:rPr>
      </w:pPr>
      <m:oMathPara>
        <m:oMath>
          <m:sSub>
            <m:sSubPr>
              <m:ctrlPr>
                <w:rPr>
                  <w:rFonts w:ascii="Cambria Math" w:hAnsi="Cambria Math"/>
                  <w:i/>
                  <w:sz w:val="22"/>
                  <w:szCs w:val="20"/>
                </w:rPr>
              </m:ctrlPr>
            </m:sSubPr>
            <m:e>
              <m:r>
                <w:rPr>
                  <w:rFonts w:ascii="Cambria Math" w:hAnsi="Cambria Math"/>
                  <w:sz w:val="22"/>
                  <w:szCs w:val="20"/>
                </w:rPr>
                <m:t>r</m:t>
              </m:r>
            </m:e>
            <m:sub>
              <m:r>
                <w:rPr>
                  <w:rFonts w:ascii="Cambria Math" w:hAnsi="Cambria Math"/>
                  <w:sz w:val="22"/>
                  <w:szCs w:val="20"/>
                </w:rPr>
                <m:t>xy</m:t>
              </m:r>
            </m:sub>
          </m:sSub>
          <m:r>
            <w:rPr>
              <w:rFonts w:ascii="Cambria Math" w:hAnsi="Cambria Math"/>
              <w:sz w:val="22"/>
              <w:szCs w:val="20"/>
            </w:rPr>
            <m:t>=0.74</m:t>
          </m:r>
        </m:oMath>
      </m:oMathPara>
    </w:p>
    <w:p w:rsidR="00264B2F" w:rsidRPr="00477A42" w:rsidRDefault="00264B2F" w:rsidP="00264B2F">
      <w:pPr>
        <w:spacing w:line="240" w:lineRule="auto"/>
        <w:ind w:firstLine="180"/>
        <w:rPr>
          <w:noProof/>
          <w:sz w:val="22"/>
          <w:szCs w:val="20"/>
        </w:rPr>
      </w:pPr>
    </w:p>
    <w:p w:rsidR="008426EF" w:rsidRPr="00477A42" w:rsidRDefault="008426EF" w:rsidP="00264B2F">
      <w:pPr>
        <w:spacing w:line="240" w:lineRule="auto"/>
        <w:ind w:firstLine="180"/>
        <w:rPr>
          <w:noProof/>
          <w:sz w:val="22"/>
          <w:szCs w:val="20"/>
        </w:rPr>
      </w:pPr>
    </w:p>
    <w:p w:rsidR="008426EF" w:rsidRPr="00477A42" w:rsidRDefault="008426EF" w:rsidP="00264B2F">
      <w:pPr>
        <w:spacing w:line="240" w:lineRule="auto"/>
        <w:ind w:firstLine="180"/>
        <w:rPr>
          <w:noProof/>
          <w:sz w:val="22"/>
          <w:szCs w:val="20"/>
        </w:rPr>
      </w:pPr>
    </w:p>
    <w:p w:rsidR="008426EF" w:rsidRPr="00477A42" w:rsidRDefault="008426EF" w:rsidP="00264B2F">
      <w:pPr>
        <w:spacing w:line="240" w:lineRule="auto"/>
        <w:ind w:firstLine="180"/>
        <w:rPr>
          <w:noProof/>
          <w:sz w:val="22"/>
          <w:szCs w:val="20"/>
        </w:rPr>
      </w:pPr>
    </w:p>
    <w:p w:rsidR="008426EF" w:rsidRPr="00477A42" w:rsidRDefault="008426EF" w:rsidP="00264B2F">
      <w:pPr>
        <w:spacing w:line="240" w:lineRule="auto"/>
        <w:ind w:firstLine="180"/>
        <w:rPr>
          <w:noProof/>
          <w:sz w:val="22"/>
          <w:szCs w:val="20"/>
        </w:rPr>
      </w:pPr>
    </w:p>
    <w:p w:rsidR="008426EF" w:rsidRPr="00477A42" w:rsidRDefault="008426EF" w:rsidP="00264B2F">
      <w:pPr>
        <w:spacing w:line="240" w:lineRule="auto"/>
        <w:ind w:firstLine="180"/>
        <w:rPr>
          <w:noProof/>
          <w:sz w:val="22"/>
          <w:szCs w:val="20"/>
        </w:rPr>
      </w:pPr>
    </w:p>
    <w:p w:rsidR="008426EF" w:rsidRPr="00477A42" w:rsidRDefault="008426EF" w:rsidP="00264B2F">
      <w:pPr>
        <w:spacing w:line="240" w:lineRule="auto"/>
        <w:ind w:firstLine="180"/>
        <w:rPr>
          <w:noProof/>
          <w:sz w:val="22"/>
          <w:szCs w:val="20"/>
        </w:rPr>
      </w:pPr>
    </w:p>
    <w:p w:rsidR="00264B2F" w:rsidRPr="00477A42" w:rsidRDefault="00264B2F" w:rsidP="00194D18">
      <w:pPr>
        <w:pStyle w:val="Style1"/>
        <w:adjustRightInd/>
        <w:ind w:left="851" w:hanging="1121"/>
        <w:jc w:val="center"/>
        <w:rPr>
          <w:rFonts w:asciiTheme="majorBidi" w:hAnsiTheme="majorBidi" w:cstheme="majorBidi"/>
          <w:sz w:val="22"/>
          <w:szCs w:val="22"/>
        </w:rPr>
      </w:pPr>
      <w:r w:rsidRPr="00477A42">
        <w:rPr>
          <w:rFonts w:asciiTheme="majorBidi" w:hAnsiTheme="majorBidi" w:cstheme="majorBidi"/>
          <w:b/>
          <w:bCs/>
          <w:sz w:val="22"/>
          <w:szCs w:val="22"/>
        </w:rPr>
        <w:lastRenderedPageBreak/>
        <w:t>Tabl</w:t>
      </w:r>
      <w:r w:rsidR="00A37CAC" w:rsidRPr="00477A42">
        <w:rPr>
          <w:rFonts w:asciiTheme="majorBidi" w:hAnsiTheme="majorBidi" w:cstheme="majorBidi"/>
          <w:b/>
          <w:bCs/>
          <w:sz w:val="22"/>
          <w:szCs w:val="22"/>
        </w:rPr>
        <w:t>e</w:t>
      </w:r>
      <w:r w:rsidRPr="00477A42">
        <w:rPr>
          <w:rFonts w:asciiTheme="majorBidi" w:hAnsiTheme="majorBidi" w:cstheme="majorBidi"/>
          <w:b/>
          <w:bCs/>
          <w:sz w:val="22"/>
          <w:szCs w:val="22"/>
        </w:rPr>
        <w:t xml:space="preserve"> 3</w:t>
      </w:r>
      <w:r w:rsidRPr="00477A42">
        <w:rPr>
          <w:rFonts w:asciiTheme="majorBidi" w:hAnsiTheme="majorBidi" w:cstheme="majorBidi"/>
          <w:sz w:val="22"/>
          <w:szCs w:val="22"/>
        </w:rPr>
        <w:t>. Guiford</w:t>
      </w:r>
      <w:r w:rsidR="00A37CAC" w:rsidRPr="00477A42">
        <w:rPr>
          <w:rFonts w:asciiTheme="majorBidi" w:hAnsiTheme="majorBidi" w:cstheme="majorBidi"/>
          <w:sz w:val="22"/>
          <w:szCs w:val="22"/>
        </w:rPr>
        <w:t>’s Classification</w:t>
      </w:r>
    </w:p>
    <w:p w:rsidR="00EA7432" w:rsidRPr="00477A42" w:rsidRDefault="00EA7432" w:rsidP="00194D18">
      <w:pPr>
        <w:pStyle w:val="Style1"/>
        <w:adjustRightInd/>
        <w:ind w:left="851" w:hanging="1121"/>
        <w:jc w:val="center"/>
        <w:rPr>
          <w:rFonts w:ascii="Arial" w:hAnsi="Arial" w:cs="Arial"/>
          <w:sz w:val="24"/>
          <w:szCs w:val="24"/>
        </w:rPr>
      </w:pPr>
    </w:p>
    <w:tbl>
      <w:tblPr>
        <w:tblW w:w="3960" w:type="dxa"/>
        <w:tblLayout w:type="fixed"/>
        <w:tblLook w:val="04A0" w:firstRow="1" w:lastRow="0" w:firstColumn="1" w:lastColumn="0" w:noHBand="0" w:noVBand="1"/>
      </w:tblPr>
      <w:tblGrid>
        <w:gridCol w:w="1820"/>
        <w:gridCol w:w="2140"/>
      </w:tblGrid>
      <w:tr w:rsidR="00477A42" w:rsidRPr="00477A42" w:rsidTr="00194D18">
        <w:trPr>
          <w:trHeight w:val="20"/>
        </w:trPr>
        <w:tc>
          <w:tcPr>
            <w:tcW w:w="1820" w:type="dxa"/>
            <w:tcBorders>
              <w:top w:val="single" w:sz="4" w:space="0" w:color="auto"/>
              <w:bottom w:val="single" w:sz="4" w:space="0" w:color="auto"/>
            </w:tcBorders>
            <w:shd w:val="clear" w:color="auto" w:fill="D9D9D9" w:themeFill="background1" w:themeFillShade="D9"/>
            <w:vAlign w:val="center"/>
          </w:tcPr>
          <w:p w:rsidR="00264B2F" w:rsidRPr="00477A42" w:rsidRDefault="00264B2F" w:rsidP="00194D18">
            <w:pPr>
              <w:pStyle w:val="Style1"/>
              <w:pBdr>
                <w:top w:val="single" w:sz="4" w:space="1" w:color="auto"/>
                <w:bottom w:val="single" w:sz="4" w:space="1" w:color="auto"/>
              </w:pBdr>
              <w:adjustRightInd/>
              <w:jc w:val="both"/>
              <w:rPr>
                <w:rFonts w:asciiTheme="majorBidi" w:hAnsiTheme="majorBidi" w:cstheme="majorBidi"/>
                <w:b/>
                <w:sz w:val="22"/>
                <w:szCs w:val="22"/>
              </w:rPr>
            </w:pPr>
            <w:r w:rsidRPr="00477A42">
              <w:rPr>
                <w:rFonts w:asciiTheme="majorBidi" w:hAnsiTheme="majorBidi" w:cstheme="majorBidi"/>
                <w:b/>
                <w:sz w:val="22"/>
                <w:szCs w:val="22"/>
              </w:rPr>
              <w:t>r</w:t>
            </w:r>
            <w:r w:rsidR="00675722" w:rsidRPr="00477A42">
              <w:rPr>
                <w:rFonts w:asciiTheme="majorBidi" w:hAnsiTheme="majorBidi" w:cstheme="majorBidi"/>
                <w:b/>
                <w:sz w:val="22"/>
                <w:szCs w:val="22"/>
              </w:rPr>
              <w:t>-value</w:t>
            </w:r>
          </w:p>
        </w:tc>
        <w:tc>
          <w:tcPr>
            <w:tcW w:w="2140" w:type="dxa"/>
            <w:tcBorders>
              <w:top w:val="single" w:sz="4" w:space="0" w:color="auto"/>
              <w:bottom w:val="single" w:sz="4" w:space="0" w:color="auto"/>
            </w:tcBorders>
            <w:shd w:val="clear" w:color="auto" w:fill="D9D9D9" w:themeFill="background1" w:themeFillShade="D9"/>
            <w:vAlign w:val="center"/>
          </w:tcPr>
          <w:p w:rsidR="00264B2F" w:rsidRPr="00477A42" w:rsidRDefault="00A37CAC" w:rsidP="00194D18">
            <w:pPr>
              <w:pStyle w:val="Style1"/>
              <w:pBdr>
                <w:top w:val="single" w:sz="4" w:space="1" w:color="auto"/>
                <w:bottom w:val="single" w:sz="4" w:space="1" w:color="auto"/>
              </w:pBdr>
              <w:adjustRightInd/>
              <w:jc w:val="both"/>
              <w:rPr>
                <w:rFonts w:asciiTheme="majorBidi" w:hAnsiTheme="majorBidi" w:cstheme="majorBidi"/>
                <w:b/>
                <w:sz w:val="22"/>
                <w:szCs w:val="22"/>
              </w:rPr>
            </w:pPr>
            <w:r w:rsidRPr="00477A42">
              <w:rPr>
                <w:rFonts w:asciiTheme="majorBidi" w:hAnsiTheme="majorBidi" w:cstheme="majorBidi"/>
                <w:b/>
                <w:sz w:val="22"/>
                <w:szCs w:val="22"/>
              </w:rPr>
              <w:t>Category</w:t>
            </w:r>
          </w:p>
        </w:tc>
      </w:tr>
      <w:tr w:rsidR="00477A42" w:rsidRPr="00477A42" w:rsidTr="00194D18">
        <w:trPr>
          <w:trHeight w:val="20"/>
        </w:trPr>
        <w:tc>
          <w:tcPr>
            <w:tcW w:w="1820" w:type="dxa"/>
            <w:tcBorders>
              <w:top w:val="single" w:sz="4" w:space="0" w:color="auto"/>
            </w:tcBorders>
            <w:vAlign w:val="center"/>
          </w:tcPr>
          <w:p w:rsidR="00264B2F" w:rsidRPr="00477A42" w:rsidRDefault="00264B2F"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&lt; 0.02</w:t>
            </w:r>
          </w:p>
        </w:tc>
        <w:tc>
          <w:tcPr>
            <w:tcW w:w="2140" w:type="dxa"/>
            <w:tcBorders>
              <w:top w:val="single" w:sz="4" w:space="0" w:color="auto"/>
            </w:tcBorders>
            <w:vAlign w:val="center"/>
          </w:tcPr>
          <w:p w:rsidR="00264B2F" w:rsidRPr="00477A42" w:rsidRDefault="0067572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No co</w:t>
            </w:r>
            <w:r w:rsidR="008669AA" w:rsidRPr="00477A42">
              <w:rPr>
                <w:rFonts w:asciiTheme="majorBidi" w:hAnsiTheme="majorBidi" w:cstheme="majorBidi"/>
                <w:sz w:val="22"/>
                <w:szCs w:val="22"/>
              </w:rPr>
              <w:t>r</w:t>
            </w:r>
            <w:r w:rsidRPr="00477A42">
              <w:rPr>
                <w:rFonts w:asciiTheme="majorBidi" w:hAnsiTheme="majorBidi" w:cstheme="majorBidi"/>
                <w:sz w:val="22"/>
                <w:szCs w:val="22"/>
              </w:rPr>
              <w:t>relation</w:t>
            </w:r>
          </w:p>
        </w:tc>
      </w:tr>
      <w:tr w:rsidR="00477A42" w:rsidRPr="00477A42" w:rsidTr="00264B2F">
        <w:trPr>
          <w:trHeight w:val="20"/>
        </w:trPr>
        <w:tc>
          <w:tcPr>
            <w:tcW w:w="1820" w:type="dxa"/>
            <w:vAlign w:val="center"/>
          </w:tcPr>
          <w:p w:rsidR="00264B2F" w:rsidRPr="00477A42" w:rsidRDefault="00264B2F"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0.02 – 0.39</w:t>
            </w:r>
          </w:p>
        </w:tc>
        <w:tc>
          <w:tcPr>
            <w:tcW w:w="2140" w:type="dxa"/>
            <w:vAlign w:val="center"/>
          </w:tcPr>
          <w:p w:rsidR="00264B2F" w:rsidRPr="00477A42" w:rsidRDefault="0067572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Low co</w:t>
            </w:r>
            <w:r w:rsidR="008669AA" w:rsidRPr="00477A42">
              <w:rPr>
                <w:rFonts w:asciiTheme="majorBidi" w:hAnsiTheme="majorBidi" w:cstheme="majorBidi"/>
                <w:sz w:val="22"/>
                <w:szCs w:val="22"/>
              </w:rPr>
              <w:t>r</w:t>
            </w:r>
            <w:r w:rsidRPr="00477A42">
              <w:rPr>
                <w:rFonts w:asciiTheme="majorBidi" w:hAnsiTheme="majorBidi" w:cstheme="majorBidi"/>
                <w:sz w:val="22"/>
                <w:szCs w:val="22"/>
              </w:rPr>
              <w:t>relation</w:t>
            </w:r>
          </w:p>
        </w:tc>
      </w:tr>
      <w:tr w:rsidR="00477A42" w:rsidRPr="00477A42" w:rsidTr="00264B2F">
        <w:trPr>
          <w:trHeight w:val="20"/>
        </w:trPr>
        <w:tc>
          <w:tcPr>
            <w:tcW w:w="1820" w:type="dxa"/>
            <w:vAlign w:val="center"/>
          </w:tcPr>
          <w:p w:rsidR="00264B2F" w:rsidRPr="00477A42" w:rsidRDefault="00264B2F"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0.40 – 0.69</w:t>
            </w:r>
          </w:p>
        </w:tc>
        <w:tc>
          <w:tcPr>
            <w:tcW w:w="2140" w:type="dxa"/>
            <w:vAlign w:val="center"/>
          </w:tcPr>
          <w:p w:rsidR="00264B2F" w:rsidRPr="00477A42" w:rsidRDefault="0067572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Medium co</w:t>
            </w:r>
            <w:r w:rsidR="008669AA" w:rsidRPr="00477A42">
              <w:rPr>
                <w:rFonts w:asciiTheme="majorBidi" w:hAnsiTheme="majorBidi" w:cstheme="majorBidi"/>
                <w:sz w:val="22"/>
                <w:szCs w:val="22"/>
              </w:rPr>
              <w:t>r</w:t>
            </w:r>
            <w:r w:rsidRPr="00477A42">
              <w:rPr>
                <w:rFonts w:asciiTheme="majorBidi" w:hAnsiTheme="majorBidi" w:cstheme="majorBidi"/>
                <w:sz w:val="22"/>
                <w:szCs w:val="22"/>
              </w:rPr>
              <w:t>relation</w:t>
            </w:r>
          </w:p>
        </w:tc>
      </w:tr>
      <w:tr w:rsidR="00477A42" w:rsidRPr="00477A42" w:rsidTr="00264B2F">
        <w:trPr>
          <w:trHeight w:val="20"/>
        </w:trPr>
        <w:tc>
          <w:tcPr>
            <w:tcW w:w="1820" w:type="dxa"/>
            <w:vAlign w:val="center"/>
          </w:tcPr>
          <w:p w:rsidR="00264B2F" w:rsidRPr="00477A42" w:rsidRDefault="00264B2F"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0.70 – 0.89</w:t>
            </w:r>
          </w:p>
        </w:tc>
        <w:tc>
          <w:tcPr>
            <w:tcW w:w="2140" w:type="dxa"/>
            <w:vAlign w:val="center"/>
          </w:tcPr>
          <w:p w:rsidR="00264B2F" w:rsidRPr="00477A42" w:rsidRDefault="00675722" w:rsidP="00675722">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High cor</w:t>
            </w:r>
            <w:r w:rsidR="008669AA" w:rsidRPr="00477A42">
              <w:rPr>
                <w:rFonts w:asciiTheme="majorBidi" w:hAnsiTheme="majorBidi" w:cstheme="majorBidi"/>
                <w:sz w:val="22"/>
                <w:szCs w:val="22"/>
              </w:rPr>
              <w:t>r</w:t>
            </w:r>
            <w:r w:rsidRPr="00477A42">
              <w:rPr>
                <w:rFonts w:asciiTheme="majorBidi" w:hAnsiTheme="majorBidi" w:cstheme="majorBidi"/>
                <w:sz w:val="22"/>
                <w:szCs w:val="22"/>
              </w:rPr>
              <w:t>elation</w:t>
            </w:r>
          </w:p>
        </w:tc>
      </w:tr>
      <w:tr w:rsidR="00477A42" w:rsidRPr="00477A42" w:rsidTr="00264B2F">
        <w:trPr>
          <w:trHeight w:val="20"/>
        </w:trPr>
        <w:tc>
          <w:tcPr>
            <w:tcW w:w="1820" w:type="dxa"/>
            <w:vAlign w:val="center"/>
          </w:tcPr>
          <w:p w:rsidR="00264B2F" w:rsidRPr="00477A42" w:rsidRDefault="00264B2F"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0.90 – 0.99</w:t>
            </w:r>
          </w:p>
        </w:tc>
        <w:tc>
          <w:tcPr>
            <w:tcW w:w="2140" w:type="dxa"/>
            <w:vAlign w:val="center"/>
          </w:tcPr>
          <w:p w:rsidR="00264B2F" w:rsidRPr="00477A42" w:rsidRDefault="0067572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Very high co</w:t>
            </w:r>
            <w:r w:rsidR="008669AA" w:rsidRPr="00477A42">
              <w:rPr>
                <w:rFonts w:asciiTheme="majorBidi" w:hAnsiTheme="majorBidi" w:cstheme="majorBidi"/>
                <w:sz w:val="22"/>
                <w:szCs w:val="22"/>
              </w:rPr>
              <w:t>r</w:t>
            </w:r>
            <w:r w:rsidRPr="00477A42">
              <w:rPr>
                <w:rFonts w:asciiTheme="majorBidi" w:hAnsiTheme="majorBidi" w:cstheme="majorBidi"/>
                <w:sz w:val="22"/>
                <w:szCs w:val="22"/>
              </w:rPr>
              <w:t>relation</w:t>
            </w:r>
          </w:p>
        </w:tc>
      </w:tr>
      <w:tr w:rsidR="009C1027" w:rsidRPr="00477A42" w:rsidTr="00264B2F">
        <w:trPr>
          <w:trHeight w:val="20"/>
        </w:trPr>
        <w:tc>
          <w:tcPr>
            <w:tcW w:w="1820" w:type="dxa"/>
            <w:tcBorders>
              <w:bottom w:val="single" w:sz="4" w:space="0" w:color="auto"/>
            </w:tcBorders>
            <w:vAlign w:val="center"/>
          </w:tcPr>
          <w:p w:rsidR="00264B2F" w:rsidRPr="00477A42" w:rsidRDefault="00264B2F" w:rsidP="00AD1AD6">
            <w:pPr>
              <w:pStyle w:val="Style1"/>
              <w:adjustRightInd/>
              <w:jc w:val="both"/>
              <w:rPr>
                <w:rFonts w:asciiTheme="majorBidi" w:hAnsiTheme="majorBidi" w:cstheme="majorBidi"/>
                <w:iCs/>
                <w:sz w:val="22"/>
                <w:szCs w:val="22"/>
              </w:rPr>
            </w:pPr>
            <w:r w:rsidRPr="00477A42">
              <w:rPr>
                <w:rFonts w:asciiTheme="majorBidi" w:hAnsiTheme="majorBidi" w:cstheme="majorBidi"/>
                <w:iCs/>
                <w:sz w:val="22"/>
                <w:szCs w:val="22"/>
              </w:rPr>
              <w:t>1.00</w:t>
            </w:r>
          </w:p>
        </w:tc>
        <w:tc>
          <w:tcPr>
            <w:tcW w:w="2140" w:type="dxa"/>
            <w:tcBorders>
              <w:bottom w:val="single" w:sz="4" w:space="0" w:color="auto"/>
            </w:tcBorders>
            <w:vAlign w:val="center"/>
          </w:tcPr>
          <w:p w:rsidR="00264B2F" w:rsidRPr="00477A42" w:rsidRDefault="00675722" w:rsidP="00AD1AD6">
            <w:pPr>
              <w:pStyle w:val="Style1"/>
              <w:adjustRightInd/>
              <w:jc w:val="both"/>
              <w:rPr>
                <w:rFonts w:asciiTheme="majorBidi" w:hAnsiTheme="majorBidi" w:cstheme="majorBidi"/>
                <w:sz w:val="22"/>
                <w:szCs w:val="22"/>
              </w:rPr>
            </w:pPr>
            <w:r w:rsidRPr="00477A42">
              <w:rPr>
                <w:rFonts w:asciiTheme="majorBidi" w:hAnsiTheme="majorBidi" w:cstheme="majorBidi"/>
                <w:sz w:val="22"/>
                <w:szCs w:val="22"/>
              </w:rPr>
              <w:t>Perfect co</w:t>
            </w:r>
            <w:r w:rsidR="008669AA" w:rsidRPr="00477A42">
              <w:rPr>
                <w:rFonts w:asciiTheme="majorBidi" w:hAnsiTheme="majorBidi" w:cstheme="majorBidi"/>
                <w:sz w:val="22"/>
                <w:szCs w:val="22"/>
              </w:rPr>
              <w:t>r</w:t>
            </w:r>
            <w:r w:rsidRPr="00477A42">
              <w:rPr>
                <w:rFonts w:asciiTheme="majorBidi" w:hAnsiTheme="majorBidi" w:cstheme="majorBidi"/>
                <w:sz w:val="22"/>
                <w:szCs w:val="22"/>
              </w:rPr>
              <w:t>relation</w:t>
            </w:r>
          </w:p>
        </w:tc>
      </w:tr>
    </w:tbl>
    <w:p w:rsidR="008669AA" w:rsidRPr="00477A42" w:rsidRDefault="008669AA" w:rsidP="00264B2F">
      <w:pPr>
        <w:spacing w:line="240" w:lineRule="auto"/>
        <w:ind w:firstLine="540"/>
        <w:rPr>
          <w:sz w:val="22"/>
          <w:szCs w:val="20"/>
        </w:rPr>
      </w:pPr>
    </w:p>
    <w:p w:rsidR="00264B2F" w:rsidRPr="00477A42" w:rsidRDefault="008669AA" w:rsidP="00264B2F">
      <w:pPr>
        <w:spacing w:line="240" w:lineRule="auto"/>
        <w:ind w:firstLine="540"/>
        <w:rPr>
          <w:sz w:val="22"/>
          <w:szCs w:val="20"/>
        </w:rPr>
      </w:pPr>
      <w:r w:rsidRPr="00477A42">
        <w:rPr>
          <w:sz w:val="22"/>
          <w:szCs w:val="20"/>
        </w:rPr>
        <w:t>The reliability calculation used the alpha formula yields a r-value 0.74. Based on the Guiford</w:t>
      </w:r>
      <w:r w:rsidR="009D4DFB" w:rsidRPr="00477A42">
        <w:rPr>
          <w:sz w:val="22"/>
          <w:szCs w:val="20"/>
        </w:rPr>
        <w:t>’s</w:t>
      </w:r>
      <w:r w:rsidRPr="00477A42">
        <w:rPr>
          <w:sz w:val="22"/>
          <w:szCs w:val="20"/>
        </w:rPr>
        <w:t xml:space="preserve"> classification, the reliability of the pencak silat talent scouting tests were included in the high category.</w:t>
      </w:r>
    </w:p>
    <w:p w:rsidR="0042242E" w:rsidRPr="00477A42" w:rsidRDefault="00AC691D" w:rsidP="00194D18">
      <w:pPr>
        <w:spacing w:line="240" w:lineRule="auto"/>
        <w:ind w:firstLine="540"/>
        <w:rPr>
          <w:sz w:val="22"/>
          <w:szCs w:val="20"/>
        </w:rPr>
      </w:pPr>
      <w:r w:rsidRPr="00477A42">
        <w:rPr>
          <w:sz w:val="22"/>
          <w:szCs w:val="20"/>
        </w:rPr>
        <w:t xml:space="preserve">Based on the validity and reliability tests produced 15 valid and reliable test instruments that can be used to identify the talented athletes in the </w:t>
      </w:r>
      <w:r w:rsidR="00BA2459" w:rsidRPr="00477A42">
        <w:rPr>
          <w:sz w:val="22"/>
          <w:szCs w:val="20"/>
        </w:rPr>
        <w:t>pencak silat</w:t>
      </w:r>
      <w:r w:rsidRPr="00477A42">
        <w:rPr>
          <w:sz w:val="22"/>
          <w:szCs w:val="20"/>
        </w:rPr>
        <w:t>. The 15 test instruments include</w:t>
      </w:r>
      <w:r w:rsidR="00BA2459" w:rsidRPr="00477A42">
        <w:rPr>
          <w:sz w:val="22"/>
          <w:szCs w:val="20"/>
        </w:rPr>
        <w:t>s</w:t>
      </w:r>
      <w:r w:rsidRPr="00477A42">
        <w:rPr>
          <w:sz w:val="22"/>
          <w:szCs w:val="20"/>
        </w:rPr>
        <w:t xml:space="preserve"> height, weight, </w:t>
      </w:r>
      <w:r w:rsidR="00BA2459" w:rsidRPr="00477A42">
        <w:rPr>
          <w:sz w:val="22"/>
          <w:szCs w:val="20"/>
        </w:rPr>
        <w:t xml:space="preserve">arms </w:t>
      </w:r>
      <w:r w:rsidRPr="00477A42">
        <w:rPr>
          <w:sz w:val="22"/>
          <w:szCs w:val="20"/>
        </w:rPr>
        <w:t>span, leg length, push-ups, sit-ups, eye ankle coordination, sit &amp; reach ( flexibility), 3 hops, 20 meter running, multistage fitness test (VO</w:t>
      </w:r>
      <w:r w:rsidRPr="00477A42">
        <w:rPr>
          <w:sz w:val="22"/>
          <w:szCs w:val="20"/>
          <w:vertAlign w:val="subscript"/>
        </w:rPr>
        <w:t>2</w:t>
      </w:r>
      <w:r w:rsidRPr="00477A42">
        <w:rPr>
          <w:sz w:val="22"/>
          <w:szCs w:val="20"/>
        </w:rPr>
        <w:t>max ), 30 second punch, 30 second front kick, 30 second sickle/bow kick, and 30 second side kick</w:t>
      </w:r>
      <w:r w:rsidR="00BA2459" w:rsidRPr="00477A42">
        <w:rPr>
          <w:sz w:val="22"/>
          <w:szCs w:val="20"/>
        </w:rPr>
        <w:t>.</w:t>
      </w:r>
    </w:p>
    <w:p w:rsidR="0042242E" w:rsidRPr="00477A42" w:rsidRDefault="0042242E" w:rsidP="000608D8">
      <w:pPr>
        <w:spacing w:line="240" w:lineRule="auto"/>
        <w:rPr>
          <w:b/>
          <w:bCs/>
          <w:szCs w:val="20"/>
        </w:rPr>
      </w:pPr>
    </w:p>
    <w:p w:rsidR="0026765B" w:rsidRPr="00477A42" w:rsidRDefault="003A06B3" w:rsidP="0042242E">
      <w:pPr>
        <w:pStyle w:val="ListParagraph"/>
        <w:numPr>
          <w:ilvl w:val="0"/>
          <w:numId w:val="3"/>
        </w:numPr>
        <w:spacing w:after="0" w:line="240" w:lineRule="auto"/>
        <w:rPr>
          <w:b/>
          <w:bCs/>
          <w:szCs w:val="20"/>
        </w:rPr>
      </w:pPr>
      <w:r w:rsidRPr="00477A42">
        <w:rPr>
          <w:rFonts w:asciiTheme="majorBidi" w:hAnsiTheme="majorBidi" w:cstheme="majorBidi"/>
          <w:b/>
          <w:bCs/>
          <w:szCs w:val="20"/>
        </w:rPr>
        <w:t xml:space="preserve">Broad Trial </w:t>
      </w:r>
      <w:r w:rsidR="0026765B" w:rsidRPr="00477A42">
        <w:rPr>
          <w:rFonts w:asciiTheme="majorBidi" w:hAnsiTheme="majorBidi" w:cstheme="majorBidi"/>
          <w:b/>
          <w:bCs/>
          <w:szCs w:val="20"/>
        </w:rPr>
        <w:t>(</w:t>
      </w:r>
      <w:r w:rsidR="00AE4301" w:rsidRPr="00477A42">
        <w:rPr>
          <w:rFonts w:asciiTheme="majorBidi" w:hAnsiTheme="majorBidi" w:cstheme="majorBidi"/>
          <w:b/>
          <w:bCs/>
          <w:szCs w:val="20"/>
        </w:rPr>
        <w:t xml:space="preserve">Large </w:t>
      </w:r>
      <w:r w:rsidRPr="00477A42">
        <w:rPr>
          <w:rFonts w:asciiTheme="majorBidi" w:hAnsiTheme="majorBidi" w:cstheme="majorBidi"/>
          <w:b/>
          <w:bCs/>
          <w:szCs w:val="20"/>
        </w:rPr>
        <w:t>Group</w:t>
      </w:r>
      <w:r w:rsidR="0026765B" w:rsidRPr="00477A42">
        <w:rPr>
          <w:rFonts w:asciiTheme="majorBidi" w:hAnsiTheme="majorBidi" w:cstheme="majorBidi"/>
          <w:b/>
          <w:bCs/>
          <w:szCs w:val="20"/>
        </w:rPr>
        <w:t>)</w:t>
      </w:r>
    </w:p>
    <w:p w:rsidR="00527ECD" w:rsidRPr="00477A42" w:rsidRDefault="00527ECD" w:rsidP="0042242E">
      <w:pPr>
        <w:spacing w:line="240" w:lineRule="auto"/>
        <w:ind w:firstLine="540"/>
        <w:rPr>
          <w:sz w:val="22"/>
          <w:szCs w:val="20"/>
        </w:rPr>
      </w:pPr>
      <w:r w:rsidRPr="00477A42">
        <w:rPr>
          <w:sz w:val="22"/>
          <w:szCs w:val="20"/>
        </w:rPr>
        <w:t xml:space="preserve">Broad trials or large groups are carried out with a sample of 8 regions in Central Java Province that have </w:t>
      </w:r>
      <w:r w:rsidR="00AE4301" w:rsidRPr="00477A42">
        <w:rPr>
          <w:sz w:val="22"/>
          <w:szCs w:val="20"/>
        </w:rPr>
        <w:t>pencak silat</w:t>
      </w:r>
      <w:r w:rsidRPr="00477A42">
        <w:rPr>
          <w:sz w:val="22"/>
          <w:szCs w:val="20"/>
        </w:rPr>
        <w:t xml:space="preserve"> training. </w:t>
      </w:r>
      <w:r w:rsidR="00AE4301" w:rsidRPr="00477A42">
        <w:rPr>
          <w:sz w:val="22"/>
          <w:szCs w:val="20"/>
        </w:rPr>
        <w:t xml:space="preserve">The </w:t>
      </w:r>
      <w:r w:rsidRPr="00477A42">
        <w:rPr>
          <w:sz w:val="22"/>
          <w:szCs w:val="20"/>
        </w:rPr>
        <w:t xml:space="preserve">8 regions that were sampled included Kebumen 24 athletes (12 male, 12 female), Magelang </w:t>
      </w:r>
      <w:r w:rsidR="00AE4301" w:rsidRPr="00477A42">
        <w:rPr>
          <w:sz w:val="22"/>
          <w:szCs w:val="20"/>
        </w:rPr>
        <w:t xml:space="preserve">37 </w:t>
      </w:r>
      <w:r w:rsidRPr="00477A42">
        <w:rPr>
          <w:sz w:val="22"/>
          <w:szCs w:val="20"/>
        </w:rPr>
        <w:t>athletes (18 male, 19 female), Banyumas 51 athlete (32 male, 19 female), Kebumen 22 athlete (10 male, 12 female) , Klaten 21 athletes (10 male, 11 female), Pati 21 athlete (11 male, 10 female), Semarang 30 athlete (16 male, 14 female), Surakarta 40 athlete (17 male, 23 female). So that the total sample in a broad trial is 246 athletes.</w:t>
      </w:r>
    </w:p>
    <w:p w:rsidR="0042242E" w:rsidRPr="00477A42" w:rsidRDefault="008D12B7" w:rsidP="0042242E">
      <w:pPr>
        <w:spacing w:line="240" w:lineRule="auto"/>
        <w:ind w:firstLine="540"/>
        <w:rPr>
          <w:sz w:val="22"/>
          <w:szCs w:val="20"/>
        </w:rPr>
      </w:pPr>
      <w:r w:rsidRPr="00477A42">
        <w:rPr>
          <w:sz w:val="22"/>
          <w:szCs w:val="20"/>
        </w:rPr>
        <w:t>In broad  trials, discussions were held again with experts. The results of the discussion includes:</w:t>
      </w:r>
    </w:p>
    <w:p w:rsidR="0042242E" w:rsidRPr="00477A42" w:rsidRDefault="008D12B7" w:rsidP="008D12B7">
      <w:pPr>
        <w:pStyle w:val="ListParagraph"/>
        <w:numPr>
          <w:ilvl w:val="0"/>
          <w:numId w:val="11"/>
        </w:numPr>
        <w:spacing w:line="240" w:lineRule="auto"/>
        <w:jc w:val="both"/>
        <w:rPr>
          <w:rFonts w:ascii="Times New Roman" w:hAnsi="Times New Roman" w:cs="Arial"/>
          <w:szCs w:val="20"/>
        </w:rPr>
      </w:pPr>
      <w:r w:rsidRPr="00477A42">
        <w:rPr>
          <w:rFonts w:asciiTheme="majorBidi" w:hAnsiTheme="majorBidi" w:cstheme="majorBidi"/>
          <w:szCs w:val="20"/>
        </w:rPr>
        <w:t>1.</w:t>
      </w:r>
      <w:r w:rsidRPr="00477A42">
        <w:rPr>
          <w:rFonts w:asciiTheme="majorBidi" w:hAnsiTheme="majorBidi" w:cstheme="majorBidi"/>
          <w:szCs w:val="20"/>
        </w:rPr>
        <w:tab/>
        <w:t>Weighting on each test item</w:t>
      </w:r>
      <w:r w:rsidR="0042242E" w:rsidRPr="00477A42">
        <w:rPr>
          <w:rFonts w:asciiTheme="majorBidi" w:hAnsiTheme="majorBidi" w:cstheme="majorBidi"/>
          <w:szCs w:val="20"/>
        </w:rPr>
        <w:t xml:space="preserve"> </w:t>
      </w:r>
    </w:p>
    <w:p w:rsidR="008D12B7" w:rsidRPr="00477A42" w:rsidRDefault="008D12B7" w:rsidP="007E1F54">
      <w:pPr>
        <w:pStyle w:val="ListParagraph"/>
        <w:spacing w:line="240" w:lineRule="auto"/>
        <w:ind w:left="360" w:firstLine="450"/>
        <w:jc w:val="both"/>
        <w:rPr>
          <w:rFonts w:ascii="Times New Roman" w:hAnsi="Times New Roman" w:cs="Arial"/>
          <w:szCs w:val="20"/>
        </w:rPr>
      </w:pPr>
      <w:r w:rsidRPr="00477A42">
        <w:rPr>
          <w:rFonts w:ascii="Times New Roman" w:hAnsi="Times New Roman" w:cs="Arial"/>
          <w:szCs w:val="20"/>
        </w:rPr>
        <w:t>The test items weighting is as follows; 3% height, 3% body weight, 3% arm span, 3% leg length, 6% push-up, 6% sit-up, 6% ankle coordination, 6% flexibility, 6%three hop, 8% run 20 m and 10% multistage fitness test, 10% 30 seconds stroke, 10% front kick 30 seconds, 10% sickle/bow 30 seconds and 10% side kick 30 seconds.</w:t>
      </w:r>
    </w:p>
    <w:p w:rsidR="008D12B7" w:rsidRPr="00477A42" w:rsidRDefault="008D12B7" w:rsidP="008D12B7">
      <w:pPr>
        <w:pStyle w:val="ListParagraph"/>
        <w:numPr>
          <w:ilvl w:val="0"/>
          <w:numId w:val="11"/>
        </w:numPr>
        <w:spacing w:line="240" w:lineRule="auto"/>
        <w:jc w:val="both"/>
        <w:rPr>
          <w:rFonts w:ascii="Times New Roman" w:hAnsi="Times New Roman" w:cs="Arial"/>
          <w:szCs w:val="20"/>
        </w:rPr>
      </w:pPr>
      <w:r w:rsidRPr="00477A42">
        <w:rPr>
          <w:rFonts w:ascii="Times New Roman" w:hAnsi="Times New Roman" w:cs="Arial"/>
          <w:szCs w:val="20"/>
        </w:rPr>
        <w:t xml:space="preserve">Determination of the three norm scales, namely talented (B), </w:t>
      </w:r>
      <w:r w:rsidR="00BA5FA7" w:rsidRPr="00477A42">
        <w:rPr>
          <w:rFonts w:ascii="Times New Roman" w:hAnsi="Times New Roman" w:cs="Arial"/>
          <w:szCs w:val="20"/>
        </w:rPr>
        <w:t xml:space="preserve">quite </w:t>
      </w:r>
      <w:r w:rsidR="00C61AE0" w:rsidRPr="00477A42">
        <w:rPr>
          <w:rFonts w:ascii="Times New Roman" w:hAnsi="Times New Roman" w:cs="Arial"/>
          <w:szCs w:val="20"/>
        </w:rPr>
        <w:t xml:space="preserve">talented </w:t>
      </w:r>
      <w:r w:rsidRPr="00477A42">
        <w:rPr>
          <w:rFonts w:ascii="Times New Roman" w:hAnsi="Times New Roman" w:cs="Arial"/>
          <w:szCs w:val="20"/>
        </w:rPr>
        <w:t xml:space="preserve">(CB), and less </w:t>
      </w:r>
      <w:r w:rsidR="00C61AE0" w:rsidRPr="00477A42">
        <w:rPr>
          <w:rFonts w:ascii="Times New Roman" w:hAnsi="Times New Roman" w:cs="Arial"/>
          <w:szCs w:val="20"/>
        </w:rPr>
        <w:t xml:space="preserve">talented </w:t>
      </w:r>
      <w:r w:rsidRPr="00477A42">
        <w:rPr>
          <w:rFonts w:ascii="Times New Roman" w:hAnsi="Times New Roman" w:cs="Arial"/>
          <w:szCs w:val="20"/>
        </w:rPr>
        <w:t>(KB)</w:t>
      </w:r>
    </w:p>
    <w:p w:rsidR="00004A1C" w:rsidRPr="00477A42" w:rsidRDefault="00C61AE0" w:rsidP="00C61AE0">
      <w:pPr>
        <w:pStyle w:val="ListParagraph"/>
        <w:numPr>
          <w:ilvl w:val="0"/>
          <w:numId w:val="11"/>
        </w:numPr>
        <w:spacing w:line="240" w:lineRule="auto"/>
        <w:jc w:val="both"/>
        <w:rPr>
          <w:rFonts w:ascii="Times New Roman" w:hAnsi="Times New Roman" w:cs="Arial"/>
          <w:szCs w:val="20"/>
        </w:rPr>
      </w:pPr>
      <w:r w:rsidRPr="00477A42">
        <w:rPr>
          <w:rFonts w:asciiTheme="majorBidi" w:hAnsiTheme="majorBidi" w:cstheme="majorBidi"/>
          <w:szCs w:val="20"/>
        </w:rPr>
        <w:t xml:space="preserve">There are equalized units of scores 3, 2, 1 </w:t>
      </w:r>
    </w:p>
    <w:p w:rsidR="00C022B6" w:rsidRPr="00477A42" w:rsidRDefault="009F0FCA" w:rsidP="00194D18">
      <w:pPr>
        <w:spacing w:line="240" w:lineRule="auto"/>
        <w:jc w:val="center"/>
        <w:rPr>
          <w:sz w:val="22"/>
          <w:szCs w:val="18"/>
        </w:rPr>
      </w:pPr>
      <w:r w:rsidRPr="00477A42">
        <w:rPr>
          <w:b/>
          <w:bCs/>
          <w:sz w:val="22"/>
          <w:szCs w:val="18"/>
        </w:rPr>
        <w:t>Tabl</w:t>
      </w:r>
      <w:r w:rsidR="00C61AE0" w:rsidRPr="00477A42">
        <w:rPr>
          <w:b/>
          <w:bCs/>
          <w:sz w:val="22"/>
          <w:szCs w:val="18"/>
        </w:rPr>
        <w:t>e</w:t>
      </w:r>
      <w:r w:rsidRPr="00477A42">
        <w:rPr>
          <w:b/>
          <w:bCs/>
          <w:sz w:val="22"/>
          <w:szCs w:val="18"/>
        </w:rPr>
        <w:t xml:space="preserve"> 4. </w:t>
      </w:r>
      <w:r w:rsidR="00C61AE0" w:rsidRPr="00477A42">
        <w:rPr>
          <w:bCs/>
          <w:sz w:val="22"/>
          <w:szCs w:val="18"/>
        </w:rPr>
        <w:t xml:space="preserve">Results of Broad </w:t>
      </w:r>
      <w:r w:rsidR="001D0A61" w:rsidRPr="00477A42">
        <w:rPr>
          <w:bCs/>
          <w:sz w:val="22"/>
          <w:szCs w:val="18"/>
        </w:rPr>
        <w:t xml:space="preserve">Trial of Talent </w:t>
      </w:r>
      <w:r w:rsidR="00C61AE0" w:rsidRPr="00477A42">
        <w:rPr>
          <w:bCs/>
          <w:sz w:val="22"/>
          <w:szCs w:val="18"/>
        </w:rPr>
        <w:t xml:space="preserve">Scouting </w:t>
      </w:r>
    </w:p>
    <w:p w:rsidR="00EA7432" w:rsidRPr="00477A42" w:rsidRDefault="001D0A61" w:rsidP="00194D18">
      <w:pPr>
        <w:spacing w:line="240" w:lineRule="auto"/>
        <w:jc w:val="center"/>
        <w:rPr>
          <w:sz w:val="22"/>
          <w:szCs w:val="18"/>
        </w:rPr>
      </w:pPr>
      <w:r w:rsidRPr="00477A42">
        <w:rPr>
          <w:sz w:val="22"/>
          <w:szCs w:val="18"/>
        </w:rPr>
        <w:tab/>
      </w:r>
    </w:p>
    <w:tbl>
      <w:tblPr>
        <w:tblStyle w:val="TableGrid"/>
        <w:tblW w:w="450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735"/>
        <w:gridCol w:w="852"/>
        <w:gridCol w:w="768"/>
      </w:tblGrid>
      <w:tr w:rsidR="00477A42" w:rsidRPr="00477A42" w:rsidTr="00C022B6">
        <w:tc>
          <w:tcPr>
            <w:tcW w:w="1145" w:type="dxa"/>
            <w:tcBorders>
              <w:top w:val="single" w:sz="4" w:space="0" w:color="auto"/>
              <w:bottom w:val="single" w:sz="4" w:space="0" w:color="auto"/>
            </w:tcBorders>
            <w:shd w:val="clear" w:color="auto" w:fill="D9D9D9" w:themeFill="background1" w:themeFillShade="D9"/>
          </w:tcPr>
          <w:p w:rsidR="00C022B6" w:rsidRPr="00477A42" w:rsidRDefault="001D0A61" w:rsidP="009F0FCA">
            <w:pPr>
              <w:spacing w:line="240" w:lineRule="auto"/>
              <w:jc w:val="center"/>
              <w:rPr>
                <w:sz w:val="22"/>
                <w:szCs w:val="18"/>
              </w:rPr>
            </w:pPr>
            <w:r w:rsidRPr="00477A42">
              <w:rPr>
                <w:sz w:val="22"/>
                <w:szCs w:val="18"/>
              </w:rPr>
              <w:t>Group</w:t>
            </w:r>
          </w:p>
        </w:tc>
        <w:tc>
          <w:tcPr>
            <w:tcW w:w="1735" w:type="dxa"/>
            <w:tcBorders>
              <w:top w:val="single" w:sz="4" w:space="0" w:color="auto"/>
              <w:bottom w:val="single" w:sz="4" w:space="0" w:color="auto"/>
            </w:tcBorders>
            <w:shd w:val="clear" w:color="auto" w:fill="D9D9D9" w:themeFill="background1" w:themeFillShade="D9"/>
          </w:tcPr>
          <w:p w:rsidR="00C022B6" w:rsidRPr="00477A42" w:rsidRDefault="001D0A61" w:rsidP="009F0FCA">
            <w:pPr>
              <w:spacing w:line="240" w:lineRule="auto"/>
              <w:jc w:val="center"/>
              <w:rPr>
                <w:sz w:val="22"/>
                <w:szCs w:val="18"/>
              </w:rPr>
            </w:pPr>
            <w:r w:rsidRPr="00477A42">
              <w:rPr>
                <w:sz w:val="22"/>
                <w:szCs w:val="18"/>
              </w:rPr>
              <w:t>C</w:t>
            </w:r>
            <w:r w:rsidR="00C022B6" w:rsidRPr="00477A42">
              <w:rPr>
                <w:sz w:val="22"/>
                <w:szCs w:val="18"/>
              </w:rPr>
              <w:t>riteria</w:t>
            </w:r>
          </w:p>
        </w:tc>
        <w:tc>
          <w:tcPr>
            <w:tcW w:w="852" w:type="dxa"/>
            <w:tcBorders>
              <w:top w:val="single" w:sz="4" w:space="0" w:color="auto"/>
              <w:bottom w:val="single" w:sz="4" w:space="0" w:color="auto"/>
            </w:tcBorders>
            <w:shd w:val="clear" w:color="auto" w:fill="D9D9D9" w:themeFill="background1" w:themeFillShade="D9"/>
          </w:tcPr>
          <w:p w:rsidR="00C022B6" w:rsidRPr="00477A42" w:rsidRDefault="001D0A61" w:rsidP="009F0FCA">
            <w:pPr>
              <w:spacing w:line="240" w:lineRule="auto"/>
              <w:jc w:val="center"/>
              <w:rPr>
                <w:sz w:val="22"/>
                <w:szCs w:val="18"/>
              </w:rPr>
            </w:pPr>
            <w:r w:rsidRPr="00477A42">
              <w:rPr>
                <w:sz w:val="22"/>
                <w:szCs w:val="18"/>
              </w:rPr>
              <w:t>Total</w:t>
            </w:r>
          </w:p>
        </w:tc>
        <w:tc>
          <w:tcPr>
            <w:tcW w:w="768" w:type="dxa"/>
            <w:tcBorders>
              <w:top w:val="single" w:sz="4" w:space="0" w:color="auto"/>
              <w:bottom w:val="single" w:sz="4" w:space="0" w:color="auto"/>
            </w:tcBorders>
            <w:shd w:val="clear" w:color="auto" w:fill="D9D9D9" w:themeFill="background1" w:themeFillShade="D9"/>
          </w:tcPr>
          <w:p w:rsidR="00C022B6" w:rsidRPr="00477A42" w:rsidRDefault="00C022B6" w:rsidP="009F0FCA">
            <w:pPr>
              <w:spacing w:line="240" w:lineRule="auto"/>
              <w:jc w:val="center"/>
              <w:rPr>
                <w:sz w:val="22"/>
                <w:szCs w:val="18"/>
              </w:rPr>
            </w:pPr>
            <w:r w:rsidRPr="00477A42">
              <w:rPr>
                <w:sz w:val="22"/>
                <w:szCs w:val="18"/>
              </w:rPr>
              <w:t>%</w:t>
            </w:r>
          </w:p>
        </w:tc>
      </w:tr>
      <w:tr w:rsidR="00477A42" w:rsidRPr="00477A42" w:rsidTr="00C022B6">
        <w:tc>
          <w:tcPr>
            <w:tcW w:w="1145" w:type="dxa"/>
            <w:tcBorders>
              <w:top w:val="single" w:sz="4" w:space="0" w:color="auto"/>
            </w:tcBorders>
          </w:tcPr>
          <w:p w:rsidR="00C022B6" w:rsidRPr="00477A42" w:rsidRDefault="001D0A61" w:rsidP="009F0FCA">
            <w:pPr>
              <w:spacing w:line="240" w:lineRule="auto"/>
              <w:jc w:val="center"/>
              <w:rPr>
                <w:sz w:val="22"/>
                <w:szCs w:val="18"/>
              </w:rPr>
            </w:pPr>
            <w:r w:rsidRPr="00477A42">
              <w:rPr>
                <w:sz w:val="22"/>
                <w:szCs w:val="18"/>
              </w:rPr>
              <w:t xml:space="preserve">Male </w:t>
            </w:r>
          </w:p>
        </w:tc>
        <w:tc>
          <w:tcPr>
            <w:tcW w:w="1735" w:type="dxa"/>
            <w:tcBorders>
              <w:top w:val="single" w:sz="4" w:space="0" w:color="auto"/>
            </w:tcBorders>
          </w:tcPr>
          <w:p w:rsidR="00C022B6" w:rsidRPr="00477A42" w:rsidRDefault="001D0A61" w:rsidP="00C022B6">
            <w:pPr>
              <w:spacing w:line="240" w:lineRule="auto"/>
              <w:jc w:val="left"/>
              <w:rPr>
                <w:sz w:val="22"/>
                <w:szCs w:val="18"/>
              </w:rPr>
            </w:pPr>
            <w:r w:rsidRPr="00477A42">
              <w:rPr>
                <w:sz w:val="22"/>
                <w:szCs w:val="18"/>
              </w:rPr>
              <w:t xml:space="preserve">Talented </w:t>
            </w:r>
          </w:p>
        </w:tc>
        <w:tc>
          <w:tcPr>
            <w:tcW w:w="852" w:type="dxa"/>
            <w:tcBorders>
              <w:top w:val="single" w:sz="4" w:space="0" w:color="auto"/>
            </w:tcBorders>
          </w:tcPr>
          <w:p w:rsidR="00C022B6" w:rsidRPr="00477A42" w:rsidRDefault="00C022B6" w:rsidP="00C022B6">
            <w:pPr>
              <w:spacing w:line="240" w:lineRule="auto"/>
              <w:jc w:val="right"/>
              <w:rPr>
                <w:sz w:val="22"/>
                <w:szCs w:val="18"/>
              </w:rPr>
            </w:pPr>
            <w:r w:rsidRPr="00477A42">
              <w:rPr>
                <w:sz w:val="22"/>
                <w:szCs w:val="18"/>
              </w:rPr>
              <w:t>11</w:t>
            </w:r>
          </w:p>
        </w:tc>
        <w:tc>
          <w:tcPr>
            <w:tcW w:w="768" w:type="dxa"/>
            <w:tcBorders>
              <w:top w:val="single" w:sz="4" w:space="0" w:color="auto"/>
            </w:tcBorders>
          </w:tcPr>
          <w:p w:rsidR="00C022B6" w:rsidRPr="00477A42" w:rsidRDefault="00C022B6" w:rsidP="00C022B6">
            <w:pPr>
              <w:spacing w:line="240" w:lineRule="auto"/>
              <w:jc w:val="right"/>
              <w:rPr>
                <w:sz w:val="22"/>
                <w:szCs w:val="18"/>
              </w:rPr>
            </w:pPr>
            <w:r w:rsidRPr="00477A42">
              <w:rPr>
                <w:sz w:val="22"/>
                <w:szCs w:val="18"/>
              </w:rPr>
              <w:t>9 %</w:t>
            </w:r>
          </w:p>
        </w:tc>
      </w:tr>
      <w:tr w:rsidR="00477A42" w:rsidRPr="00477A42" w:rsidTr="00C022B6">
        <w:tc>
          <w:tcPr>
            <w:tcW w:w="1145" w:type="dxa"/>
          </w:tcPr>
          <w:p w:rsidR="00C022B6" w:rsidRPr="00477A42" w:rsidRDefault="00C022B6" w:rsidP="009F0FCA">
            <w:pPr>
              <w:spacing w:line="240" w:lineRule="auto"/>
              <w:jc w:val="center"/>
              <w:rPr>
                <w:sz w:val="22"/>
                <w:szCs w:val="18"/>
              </w:rPr>
            </w:pPr>
          </w:p>
        </w:tc>
        <w:tc>
          <w:tcPr>
            <w:tcW w:w="1735" w:type="dxa"/>
          </w:tcPr>
          <w:p w:rsidR="00C022B6" w:rsidRPr="00477A42" w:rsidRDefault="00BA5FA7" w:rsidP="001D0A61">
            <w:pPr>
              <w:spacing w:line="240" w:lineRule="auto"/>
              <w:jc w:val="left"/>
              <w:rPr>
                <w:sz w:val="22"/>
                <w:szCs w:val="18"/>
              </w:rPr>
            </w:pPr>
            <w:r w:rsidRPr="00477A42">
              <w:rPr>
                <w:sz w:val="22"/>
                <w:szCs w:val="20"/>
              </w:rPr>
              <w:t xml:space="preserve">Quite </w:t>
            </w:r>
            <w:r w:rsidR="001D0A61" w:rsidRPr="00477A42">
              <w:rPr>
                <w:sz w:val="22"/>
                <w:szCs w:val="18"/>
              </w:rPr>
              <w:t xml:space="preserve">talented </w:t>
            </w:r>
          </w:p>
        </w:tc>
        <w:tc>
          <w:tcPr>
            <w:tcW w:w="852" w:type="dxa"/>
          </w:tcPr>
          <w:p w:rsidR="00C022B6" w:rsidRPr="00477A42" w:rsidRDefault="00C022B6" w:rsidP="00C022B6">
            <w:pPr>
              <w:spacing w:line="240" w:lineRule="auto"/>
              <w:jc w:val="right"/>
              <w:rPr>
                <w:sz w:val="22"/>
                <w:szCs w:val="18"/>
              </w:rPr>
            </w:pPr>
            <w:r w:rsidRPr="00477A42">
              <w:rPr>
                <w:sz w:val="22"/>
                <w:szCs w:val="18"/>
              </w:rPr>
              <w:t>106</w:t>
            </w:r>
          </w:p>
        </w:tc>
        <w:tc>
          <w:tcPr>
            <w:tcW w:w="768" w:type="dxa"/>
          </w:tcPr>
          <w:p w:rsidR="00C022B6" w:rsidRPr="00477A42" w:rsidRDefault="00C022B6" w:rsidP="00C022B6">
            <w:pPr>
              <w:spacing w:line="240" w:lineRule="auto"/>
              <w:jc w:val="right"/>
              <w:rPr>
                <w:sz w:val="22"/>
                <w:szCs w:val="18"/>
              </w:rPr>
            </w:pPr>
            <w:r w:rsidRPr="00477A42">
              <w:rPr>
                <w:sz w:val="22"/>
                <w:szCs w:val="18"/>
              </w:rPr>
              <w:t>84 %</w:t>
            </w:r>
          </w:p>
        </w:tc>
      </w:tr>
      <w:tr w:rsidR="00477A42" w:rsidRPr="00477A42" w:rsidTr="00C022B6">
        <w:tc>
          <w:tcPr>
            <w:tcW w:w="1145" w:type="dxa"/>
          </w:tcPr>
          <w:p w:rsidR="00C022B6" w:rsidRPr="00477A42" w:rsidRDefault="00C022B6" w:rsidP="009F0FCA">
            <w:pPr>
              <w:spacing w:line="240" w:lineRule="auto"/>
              <w:jc w:val="center"/>
              <w:rPr>
                <w:sz w:val="22"/>
                <w:szCs w:val="18"/>
              </w:rPr>
            </w:pPr>
          </w:p>
        </w:tc>
        <w:tc>
          <w:tcPr>
            <w:tcW w:w="1735" w:type="dxa"/>
          </w:tcPr>
          <w:p w:rsidR="00C022B6" w:rsidRPr="00477A42" w:rsidRDefault="001D0A61" w:rsidP="00C022B6">
            <w:pPr>
              <w:spacing w:line="240" w:lineRule="auto"/>
              <w:jc w:val="left"/>
              <w:rPr>
                <w:sz w:val="22"/>
                <w:szCs w:val="18"/>
              </w:rPr>
            </w:pPr>
            <w:r w:rsidRPr="00477A42">
              <w:rPr>
                <w:sz w:val="22"/>
                <w:szCs w:val="18"/>
              </w:rPr>
              <w:t xml:space="preserve">Less talented </w:t>
            </w:r>
          </w:p>
        </w:tc>
        <w:tc>
          <w:tcPr>
            <w:tcW w:w="852" w:type="dxa"/>
          </w:tcPr>
          <w:p w:rsidR="00C022B6" w:rsidRPr="00477A42" w:rsidRDefault="00C022B6" w:rsidP="00C022B6">
            <w:pPr>
              <w:spacing w:line="240" w:lineRule="auto"/>
              <w:jc w:val="right"/>
              <w:rPr>
                <w:sz w:val="22"/>
                <w:szCs w:val="18"/>
              </w:rPr>
            </w:pPr>
            <w:r w:rsidRPr="00477A42">
              <w:rPr>
                <w:sz w:val="22"/>
                <w:szCs w:val="18"/>
              </w:rPr>
              <w:t>9</w:t>
            </w:r>
          </w:p>
        </w:tc>
        <w:tc>
          <w:tcPr>
            <w:tcW w:w="768" w:type="dxa"/>
          </w:tcPr>
          <w:p w:rsidR="00C022B6" w:rsidRPr="00477A42" w:rsidRDefault="00C022B6" w:rsidP="00C022B6">
            <w:pPr>
              <w:spacing w:line="240" w:lineRule="auto"/>
              <w:jc w:val="right"/>
              <w:rPr>
                <w:sz w:val="22"/>
                <w:szCs w:val="18"/>
              </w:rPr>
            </w:pPr>
            <w:r w:rsidRPr="00477A42">
              <w:rPr>
                <w:sz w:val="22"/>
                <w:szCs w:val="18"/>
              </w:rPr>
              <w:t>7 %</w:t>
            </w:r>
          </w:p>
        </w:tc>
      </w:tr>
      <w:tr w:rsidR="00477A42" w:rsidRPr="00477A42" w:rsidTr="00C022B6">
        <w:tc>
          <w:tcPr>
            <w:tcW w:w="1145" w:type="dxa"/>
          </w:tcPr>
          <w:p w:rsidR="001D0A61" w:rsidRPr="00477A42" w:rsidRDefault="001D0A61" w:rsidP="00C022B6">
            <w:pPr>
              <w:spacing w:line="240" w:lineRule="auto"/>
              <w:jc w:val="center"/>
              <w:rPr>
                <w:sz w:val="22"/>
                <w:szCs w:val="18"/>
              </w:rPr>
            </w:pPr>
            <w:r w:rsidRPr="00477A42">
              <w:rPr>
                <w:sz w:val="22"/>
                <w:szCs w:val="18"/>
              </w:rPr>
              <w:t xml:space="preserve">Female </w:t>
            </w:r>
          </w:p>
        </w:tc>
        <w:tc>
          <w:tcPr>
            <w:tcW w:w="1735" w:type="dxa"/>
          </w:tcPr>
          <w:p w:rsidR="001D0A61" w:rsidRPr="00477A42" w:rsidRDefault="001D0A61" w:rsidP="00696996">
            <w:pPr>
              <w:spacing w:line="240" w:lineRule="auto"/>
              <w:jc w:val="left"/>
              <w:rPr>
                <w:sz w:val="22"/>
                <w:szCs w:val="18"/>
              </w:rPr>
            </w:pPr>
            <w:r w:rsidRPr="00477A42">
              <w:rPr>
                <w:sz w:val="22"/>
                <w:szCs w:val="18"/>
              </w:rPr>
              <w:t xml:space="preserve">Talented </w:t>
            </w:r>
          </w:p>
        </w:tc>
        <w:tc>
          <w:tcPr>
            <w:tcW w:w="852" w:type="dxa"/>
          </w:tcPr>
          <w:p w:rsidR="001D0A61" w:rsidRPr="00477A42" w:rsidRDefault="001D0A61" w:rsidP="00C022B6">
            <w:pPr>
              <w:spacing w:line="240" w:lineRule="auto"/>
              <w:jc w:val="right"/>
              <w:rPr>
                <w:sz w:val="22"/>
                <w:szCs w:val="18"/>
              </w:rPr>
            </w:pPr>
            <w:r w:rsidRPr="00477A42">
              <w:rPr>
                <w:sz w:val="22"/>
                <w:szCs w:val="18"/>
              </w:rPr>
              <w:t>9</w:t>
            </w:r>
          </w:p>
        </w:tc>
        <w:tc>
          <w:tcPr>
            <w:tcW w:w="768" w:type="dxa"/>
          </w:tcPr>
          <w:p w:rsidR="001D0A61" w:rsidRPr="00477A42" w:rsidRDefault="001D0A61" w:rsidP="00C022B6">
            <w:pPr>
              <w:spacing w:line="240" w:lineRule="auto"/>
              <w:jc w:val="right"/>
              <w:rPr>
                <w:sz w:val="22"/>
                <w:szCs w:val="18"/>
              </w:rPr>
            </w:pPr>
            <w:r w:rsidRPr="00477A42">
              <w:rPr>
                <w:sz w:val="22"/>
                <w:szCs w:val="18"/>
              </w:rPr>
              <w:t>8 %</w:t>
            </w:r>
          </w:p>
        </w:tc>
      </w:tr>
      <w:tr w:rsidR="00477A42" w:rsidRPr="00477A42" w:rsidTr="00C022B6">
        <w:tc>
          <w:tcPr>
            <w:tcW w:w="1145" w:type="dxa"/>
          </w:tcPr>
          <w:p w:rsidR="001D0A61" w:rsidRPr="00477A42" w:rsidRDefault="001D0A61" w:rsidP="00C022B6">
            <w:pPr>
              <w:spacing w:line="240" w:lineRule="auto"/>
              <w:jc w:val="center"/>
              <w:rPr>
                <w:sz w:val="22"/>
                <w:szCs w:val="18"/>
              </w:rPr>
            </w:pPr>
          </w:p>
        </w:tc>
        <w:tc>
          <w:tcPr>
            <w:tcW w:w="1735" w:type="dxa"/>
          </w:tcPr>
          <w:p w:rsidR="001D0A61" w:rsidRPr="00477A42" w:rsidRDefault="00BA5FA7" w:rsidP="00696996">
            <w:pPr>
              <w:spacing w:line="240" w:lineRule="auto"/>
              <w:jc w:val="left"/>
              <w:rPr>
                <w:sz w:val="22"/>
                <w:szCs w:val="18"/>
              </w:rPr>
            </w:pPr>
            <w:r w:rsidRPr="00477A42">
              <w:rPr>
                <w:sz w:val="22"/>
                <w:szCs w:val="20"/>
              </w:rPr>
              <w:t xml:space="preserve">Quite </w:t>
            </w:r>
            <w:r w:rsidR="001D0A61" w:rsidRPr="00477A42">
              <w:rPr>
                <w:sz w:val="22"/>
                <w:szCs w:val="18"/>
              </w:rPr>
              <w:t xml:space="preserve">talented </w:t>
            </w:r>
          </w:p>
        </w:tc>
        <w:tc>
          <w:tcPr>
            <w:tcW w:w="852" w:type="dxa"/>
          </w:tcPr>
          <w:p w:rsidR="001D0A61" w:rsidRPr="00477A42" w:rsidRDefault="001D0A61" w:rsidP="00C022B6">
            <w:pPr>
              <w:spacing w:line="240" w:lineRule="auto"/>
              <w:jc w:val="right"/>
              <w:rPr>
                <w:sz w:val="22"/>
                <w:szCs w:val="18"/>
              </w:rPr>
            </w:pPr>
            <w:r w:rsidRPr="00477A42">
              <w:rPr>
                <w:sz w:val="22"/>
                <w:szCs w:val="18"/>
              </w:rPr>
              <w:t>105</w:t>
            </w:r>
          </w:p>
        </w:tc>
        <w:tc>
          <w:tcPr>
            <w:tcW w:w="768" w:type="dxa"/>
          </w:tcPr>
          <w:p w:rsidR="001D0A61" w:rsidRPr="00477A42" w:rsidRDefault="001D0A61" w:rsidP="00C022B6">
            <w:pPr>
              <w:spacing w:line="240" w:lineRule="auto"/>
              <w:jc w:val="right"/>
              <w:rPr>
                <w:sz w:val="22"/>
                <w:szCs w:val="18"/>
              </w:rPr>
            </w:pPr>
            <w:r w:rsidRPr="00477A42">
              <w:rPr>
                <w:sz w:val="22"/>
                <w:szCs w:val="18"/>
              </w:rPr>
              <w:t>88 %</w:t>
            </w:r>
          </w:p>
        </w:tc>
      </w:tr>
      <w:tr w:rsidR="001D0A61" w:rsidRPr="00477A42" w:rsidTr="00C022B6">
        <w:tc>
          <w:tcPr>
            <w:tcW w:w="1145" w:type="dxa"/>
          </w:tcPr>
          <w:p w:rsidR="001D0A61" w:rsidRPr="00477A42" w:rsidRDefault="001D0A61" w:rsidP="00C022B6">
            <w:pPr>
              <w:spacing w:line="240" w:lineRule="auto"/>
              <w:jc w:val="center"/>
              <w:rPr>
                <w:sz w:val="22"/>
                <w:szCs w:val="18"/>
              </w:rPr>
            </w:pPr>
          </w:p>
        </w:tc>
        <w:tc>
          <w:tcPr>
            <w:tcW w:w="1735" w:type="dxa"/>
          </w:tcPr>
          <w:p w:rsidR="001D0A61" w:rsidRPr="00477A42" w:rsidRDefault="001D0A61" w:rsidP="00696996">
            <w:pPr>
              <w:spacing w:line="240" w:lineRule="auto"/>
              <w:jc w:val="left"/>
              <w:rPr>
                <w:sz w:val="22"/>
                <w:szCs w:val="18"/>
              </w:rPr>
            </w:pPr>
            <w:r w:rsidRPr="00477A42">
              <w:rPr>
                <w:sz w:val="22"/>
                <w:szCs w:val="18"/>
              </w:rPr>
              <w:t xml:space="preserve">Less talented </w:t>
            </w:r>
          </w:p>
        </w:tc>
        <w:tc>
          <w:tcPr>
            <w:tcW w:w="852" w:type="dxa"/>
          </w:tcPr>
          <w:p w:rsidR="001D0A61" w:rsidRPr="00477A42" w:rsidRDefault="001D0A61" w:rsidP="00C022B6">
            <w:pPr>
              <w:spacing w:line="240" w:lineRule="auto"/>
              <w:jc w:val="right"/>
              <w:rPr>
                <w:sz w:val="22"/>
                <w:szCs w:val="18"/>
              </w:rPr>
            </w:pPr>
            <w:r w:rsidRPr="00477A42">
              <w:rPr>
                <w:sz w:val="22"/>
                <w:szCs w:val="18"/>
              </w:rPr>
              <w:t>6</w:t>
            </w:r>
          </w:p>
        </w:tc>
        <w:tc>
          <w:tcPr>
            <w:tcW w:w="768" w:type="dxa"/>
          </w:tcPr>
          <w:p w:rsidR="001D0A61" w:rsidRPr="00477A42" w:rsidRDefault="001D0A61" w:rsidP="00C022B6">
            <w:pPr>
              <w:spacing w:line="240" w:lineRule="auto"/>
              <w:jc w:val="right"/>
              <w:rPr>
                <w:sz w:val="22"/>
                <w:szCs w:val="18"/>
              </w:rPr>
            </w:pPr>
            <w:r w:rsidRPr="00477A42">
              <w:rPr>
                <w:sz w:val="22"/>
                <w:szCs w:val="18"/>
              </w:rPr>
              <w:t>5 %</w:t>
            </w:r>
          </w:p>
        </w:tc>
      </w:tr>
    </w:tbl>
    <w:p w:rsidR="009F0FCA" w:rsidRPr="00477A42" w:rsidRDefault="009F0FCA" w:rsidP="00C022B6">
      <w:pPr>
        <w:spacing w:line="240" w:lineRule="auto"/>
        <w:ind w:firstLine="540"/>
        <w:rPr>
          <w:sz w:val="22"/>
          <w:szCs w:val="20"/>
        </w:rPr>
      </w:pPr>
    </w:p>
    <w:p w:rsidR="00BA5FA7" w:rsidRPr="00477A42" w:rsidRDefault="00BA5FA7" w:rsidP="00C022B6">
      <w:pPr>
        <w:spacing w:line="240" w:lineRule="auto"/>
        <w:ind w:firstLine="540"/>
        <w:rPr>
          <w:sz w:val="22"/>
          <w:szCs w:val="20"/>
        </w:rPr>
      </w:pPr>
      <w:r w:rsidRPr="00477A42">
        <w:rPr>
          <w:sz w:val="22"/>
          <w:szCs w:val="20"/>
        </w:rPr>
        <w:t>Table 4 shown that results of talent scouting in 246 pencak silat athletes. In male athletes there are 11 talented athletes, 106 quite talented athletes, and 9 less talented athletes. In female there are 9 talented athletes, 105 quite talented athletes, and 6 less talented athletes.</w:t>
      </w:r>
    </w:p>
    <w:p w:rsidR="00DC5101" w:rsidRPr="00477A42" w:rsidRDefault="00DC5101" w:rsidP="009F0FCA">
      <w:pPr>
        <w:spacing w:line="240" w:lineRule="auto"/>
        <w:jc w:val="center"/>
        <w:rPr>
          <w:sz w:val="22"/>
          <w:szCs w:val="18"/>
        </w:rPr>
      </w:pPr>
    </w:p>
    <w:p w:rsidR="0026765B" w:rsidRPr="00477A42" w:rsidRDefault="0026765B" w:rsidP="00995CB9">
      <w:pPr>
        <w:pStyle w:val="ListParagraph"/>
        <w:numPr>
          <w:ilvl w:val="0"/>
          <w:numId w:val="3"/>
        </w:numPr>
        <w:spacing w:line="240" w:lineRule="auto"/>
        <w:rPr>
          <w:b/>
          <w:bCs/>
          <w:szCs w:val="20"/>
        </w:rPr>
      </w:pPr>
      <w:r w:rsidRPr="00477A42">
        <w:rPr>
          <w:rFonts w:asciiTheme="majorBidi" w:hAnsiTheme="majorBidi" w:cstheme="majorBidi"/>
          <w:b/>
          <w:bCs/>
          <w:szCs w:val="20"/>
        </w:rPr>
        <w:t>Instrumen</w:t>
      </w:r>
      <w:r w:rsidR="00BA5FA7" w:rsidRPr="00477A42">
        <w:rPr>
          <w:rFonts w:asciiTheme="majorBidi" w:hAnsiTheme="majorBidi" w:cstheme="majorBidi"/>
          <w:b/>
          <w:bCs/>
          <w:szCs w:val="20"/>
        </w:rPr>
        <w:t xml:space="preserve">t Scoring </w:t>
      </w:r>
    </w:p>
    <w:p w:rsidR="00315661" w:rsidRPr="00477A42" w:rsidRDefault="00315661" w:rsidP="00315661">
      <w:pPr>
        <w:pStyle w:val="ListParagraph"/>
        <w:spacing w:line="240" w:lineRule="auto"/>
        <w:ind w:left="360"/>
        <w:rPr>
          <w:b/>
          <w:bCs/>
          <w:szCs w:val="20"/>
        </w:rPr>
      </w:pPr>
    </w:p>
    <w:p w:rsidR="00DC5101" w:rsidRPr="00477A42" w:rsidRDefault="00DC5101" w:rsidP="00315661">
      <w:pPr>
        <w:pStyle w:val="ListParagraph"/>
        <w:spacing w:line="240" w:lineRule="auto"/>
        <w:ind w:left="0"/>
        <w:jc w:val="right"/>
        <w:rPr>
          <w:rFonts w:asciiTheme="majorBidi" w:hAnsiTheme="majorBidi" w:cstheme="majorBidi"/>
          <w:szCs w:val="20"/>
        </w:rPr>
      </w:pPr>
      <w:r w:rsidRPr="00477A42">
        <w:rPr>
          <w:rFonts w:asciiTheme="majorBidi" w:hAnsiTheme="majorBidi" w:cstheme="majorBidi"/>
          <w:b/>
          <w:bCs/>
          <w:szCs w:val="20"/>
        </w:rPr>
        <w:t>Tabl</w:t>
      </w:r>
      <w:r w:rsidR="00BA5FA7" w:rsidRPr="00477A42">
        <w:rPr>
          <w:rFonts w:asciiTheme="majorBidi" w:hAnsiTheme="majorBidi" w:cstheme="majorBidi"/>
          <w:b/>
          <w:bCs/>
          <w:szCs w:val="20"/>
        </w:rPr>
        <w:t>e</w:t>
      </w:r>
      <w:r w:rsidRPr="00477A42">
        <w:rPr>
          <w:rFonts w:asciiTheme="majorBidi" w:hAnsiTheme="majorBidi" w:cstheme="majorBidi"/>
          <w:b/>
          <w:bCs/>
          <w:szCs w:val="20"/>
        </w:rPr>
        <w:t xml:space="preserve"> 5. </w:t>
      </w:r>
      <w:r w:rsidR="00BA5FA7" w:rsidRPr="00477A42">
        <w:rPr>
          <w:rFonts w:asciiTheme="majorBidi" w:hAnsiTheme="majorBidi" w:cstheme="majorBidi"/>
          <w:b/>
          <w:bCs/>
          <w:szCs w:val="20"/>
        </w:rPr>
        <w:t xml:space="preserve"> </w:t>
      </w:r>
      <w:r w:rsidR="00CD65C5" w:rsidRPr="00477A42">
        <w:rPr>
          <w:rFonts w:asciiTheme="majorBidi" w:hAnsiTheme="majorBidi" w:cstheme="majorBidi"/>
          <w:szCs w:val="20"/>
        </w:rPr>
        <w:t>Norms of Pencak Silat Talent Test</w:t>
      </w:r>
    </w:p>
    <w:tbl>
      <w:tblPr>
        <w:tblStyle w:val="TableGrid"/>
        <w:tblW w:w="4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063"/>
        <w:gridCol w:w="2520"/>
      </w:tblGrid>
      <w:tr w:rsidR="00477A42" w:rsidRPr="00477A42" w:rsidTr="0036606A">
        <w:tc>
          <w:tcPr>
            <w:tcW w:w="1097" w:type="dxa"/>
            <w:tcBorders>
              <w:top w:val="single" w:sz="4" w:space="0" w:color="auto"/>
              <w:bottom w:val="single" w:sz="4" w:space="0" w:color="auto"/>
            </w:tcBorders>
            <w:shd w:val="clear" w:color="auto" w:fill="D9D9D9" w:themeFill="background1" w:themeFillShade="D9"/>
          </w:tcPr>
          <w:p w:rsidR="00315661" w:rsidRPr="00477A42" w:rsidRDefault="00315661" w:rsidP="00CD65C5">
            <w:pPr>
              <w:spacing w:line="240" w:lineRule="auto"/>
              <w:jc w:val="center"/>
              <w:rPr>
                <w:sz w:val="22"/>
                <w:szCs w:val="18"/>
              </w:rPr>
            </w:pPr>
            <w:r w:rsidRPr="00477A42">
              <w:rPr>
                <w:sz w:val="22"/>
                <w:szCs w:val="18"/>
              </w:rPr>
              <w:t>S</w:t>
            </w:r>
            <w:r w:rsidR="00CD65C5" w:rsidRPr="00477A42">
              <w:rPr>
                <w:sz w:val="22"/>
                <w:szCs w:val="18"/>
              </w:rPr>
              <w:t>c</w:t>
            </w:r>
            <w:r w:rsidRPr="00477A42">
              <w:rPr>
                <w:sz w:val="22"/>
                <w:szCs w:val="18"/>
              </w:rPr>
              <w:t>or</w:t>
            </w:r>
            <w:r w:rsidR="00CD65C5" w:rsidRPr="00477A42">
              <w:rPr>
                <w:sz w:val="22"/>
                <w:szCs w:val="18"/>
              </w:rPr>
              <w:t>e</w:t>
            </w:r>
          </w:p>
        </w:tc>
        <w:tc>
          <w:tcPr>
            <w:tcW w:w="1063" w:type="dxa"/>
            <w:tcBorders>
              <w:top w:val="single" w:sz="4" w:space="0" w:color="auto"/>
              <w:bottom w:val="single" w:sz="4" w:space="0" w:color="auto"/>
            </w:tcBorders>
            <w:shd w:val="clear" w:color="auto" w:fill="D9D9D9" w:themeFill="background1" w:themeFillShade="D9"/>
          </w:tcPr>
          <w:p w:rsidR="00315661" w:rsidRPr="00477A42" w:rsidRDefault="00315661" w:rsidP="00CD65C5">
            <w:pPr>
              <w:spacing w:line="240" w:lineRule="auto"/>
              <w:jc w:val="center"/>
              <w:rPr>
                <w:sz w:val="22"/>
                <w:szCs w:val="18"/>
              </w:rPr>
            </w:pPr>
            <w:r w:rsidRPr="00477A42">
              <w:rPr>
                <w:sz w:val="22"/>
                <w:szCs w:val="18"/>
              </w:rPr>
              <w:t>S</w:t>
            </w:r>
            <w:r w:rsidR="00CD65C5" w:rsidRPr="00477A42">
              <w:rPr>
                <w:sz w:val="22"/>
                <w:szCs w:val="18"/>
              </w:rPr>
              <w:t>c</w:t>
            </w:r>
            <w:r w:rsidRPr="00477A42">
              <w:rPr>
                <w:sz w:val="22"/>
                <w:szCs w:val="18"/>
              </w:rPr>
              <w:t>or</w:t>
            </w:r>
            <w:r w:rsidR="00CD65C5" w:rsidRPr="00477A42">
              <w:rPr>
                <w:sz w:val="22"/>
                <w:szCs w:val="18"/>
              </w:rPr>
              <w:t>e Category</w:t>
            </w:r>
          </w:p>
        </w:tc>
        <w:tc>
          <w:tcPr>
            <w:tcW w:w="2520" w:type="dxa"/>
            <w:tcBorders>
              <w:top w:val="single" w:sz="4" w:space="0" w:color="auto"/>
              <w:bottom w:val="single" w:sz="4" w:space="0" w:color="auto"/>
            </w:tcBorders>
            <w:shd w:val="clear" w:color="auto" w:fill="D9D9D9" w:themeFill="background1" w:themeFillShade="D9"/>
          </w:tcPr>
          <w:p w:rsidR="00315661" w:rsidRPr="00477A42" w:rsidRDefault="00CD65C5" w:rsidP="00CD65C5">
            <w:pPr>
              <w:spacing w:line="240" w:lineRule="auto"/>
              <w:jc w:val="center"/>
              <w:rPr>
                <w:sz w:val="22"/>
                <w:szCs w:val="18"/>
              </w:rPr>
            </w:pPr>
            <w:r w:rsidRPr="00477A42">
              <w:rPr>
                <w:sz w:val="22"/>
                <w:szCs w:val="18"/>
              </w:rPr>
              <w:t>C</w:t>
            </w:r>
            <w:r w:rsidR="00315661" w:rsidRPr="00477A42">
              <w:rPr>
                <w:sz w:val="22"/>
                <w:szCs w:val="18"/>
              </w:rPr>
              <w:t>ategor</w:t>
            </w:r>
            <w:r w:rsidRPr="00477A42">
              <w:rPr>
                <w:sz w:val="22"/>
                <w:szCs w:val="18"/>
              </w:rPr>
              <w:t>y</w:t>
            </w:r>
          </w:p>
        </w:tc>
      </w:tr>
      <w:tr w:rsidR="00477A42" w:rsidRPr="00477A42" w:rsidTr="0036606A">
        <w:tc>
          <w:tcPr>
            <w:tcW w:w="1097" w:type="dxa"/>
            <w:tcBorders>
              <w:top w:val="single" w:sz="4" w:space="0" w:color="auto"/>
            </w:tcBorders>
          </w:tcPr>
          <w:p w:rsidR="00CD65C5" w:rsidRPr="00477A42" w:rsidRDefault="00CD65C5" w:rsidP="00315661">
            <w:pPr>
              <w:spacing w:line="240" w:lineRule="auto"/>
              <w:jc w:val="center"/>
              <w:rPr>
                <w:sz w:val="22"/>
                <w:szCs w:val="18"/>
              </w:rPr>
            </w:pPr>
            <w:r w:rsidRPr="00477A42">
              <w:rPr>
                <w:rFonts w:cs="Times New Roman"/>
                <w:sz w:val="22"/>
                <w:szCs w:val="18"/>
              </w:rPr>
              <w:t>≥</w:t>
            </w:r>
            <w:r w:rsidRPr="00477A42">
              <w:rPr>
                <w:sz w:val="22"/>
                <w:szCs w:val="18"/>
              </w:rPr>
              <w:t xml:space="preserve"> 3.6</w:t>
            </w:r>
          </w:p>
        </w:tc>
        <w:tc>
          <w:tcPr>
            <w:tcW w:w="1063" w:type="dxa"/>
            <w:tcBorders>
              <w:top w:val="single" w:sz="4" w:space="0" w:color="auto"/>
            </w:tcBorders>
          </w:tcPr>
          <w:p w:rsidR="00CD65C5" w:rsidRPr="00477A42" w:rsidRDefault="00CD65C5" w:rsidP="00CD44AC">
            <w:pPr>
              <w:spacing w:line="240" w:lineRule="auto"/>
              <w:jc w:val="center"/>
              <w:rPr>
                <w:sz w:val="22"/>
                <w:szCs w:val="18"/>
              </w:rPr>
            </w:pPr>
            <w:r w:rsidRPr="00477A42">
              <w:rPr>
                <w:sz w:val="22"/>
                <w:szCs w:val="18"/>
              </w:rPr>
              <w:t>3</w:t>
            </w:r>
          </w:p>
        </w:tc>
        <w:tc>
          <w:tcPr>
            <w:tcW w:w="2520" w:type="dxa"/>
            <w:tcBorders>
              <w:top w:val="single" w:sz="4" w:space="0" w:color="auto"/>
            </w:tcBorders>
          </w:tcPr>
          <w:p w:rsidR="00CD65C5" w:rsidRPr="00477A42" w:rsidRDefault="00CD65C5" w:rsidP="00696996">
            <w:pPr>
              <w:spacing w:line="240" w:lineRule="auto"/>
              <w:jc w:val="left"/>
              <w:rPr>
                <w:sz w:val="22"/>
                <w:szCs w:val="18"/>
              </w:rPr>
            </w:pPr>
            <w:r w:rsidRPr="00477A42">
              <w:rPr>
                <w:sz w:val="22"/>
                <w:szCs w:val="18"/>
              </w:rPr>
              <w:t xml:space="preserve">Talented </w:t>
            </w:r>
          </w:p>
        </w:tc>
      </w:tr>
      <w:tr w:rsidR="00477A42" w:rsidRPr="00477A42" w:rsidTr="0036606A">
        <w:tc>
          <w:tcPr>
            <w:tcW w:w="1097" w:type="dxa"/>
          </w:tcPr>
          <w:p w:rsidR="00CD65C5" w:rsidRPr="00477A42" w:rsidRDefault="00CD65C5" w:rsidP="00315661">
            <w:pPr>
              <w:spacing w:line="240" w:lineRule="auto"/>
              <w:jc w:val="center"/>
              <w:rPr>
                <w:sz w:val="22"/>
                <w:szCs w:val="18"/>
              </w:rPr>
            </w:pPr>
            <w:r w:rsidRPr="00477A42">
              <w:rPr>
                <w:sz w:val="22"/>
                <w:szCs w:val="18"/>
              </w:rPr>
              <w:t xml:space="preserve">1.6 – 3.5 </w:t>
            </w:r>
          </w:p>
        </w:tc>
        <w:tc>
          <w:tcPr>
            <w:tcW w:w="1063" w:type="dxa"/>
          </w:tcPr>
          <w:p w:rsidR="00CD65C5" w:rsidRPr="00477A42" w:rsidRDefault="00CD65C5" w:rsidP="00CD44AC">
            <w:pPr>
              <w:spacing w:line="240" w:lineRule="auto"/>
              <w:jc w:val="center"/>
              <w:rPr>
                <w:sz w:val="22"/>
                <w:szCs w:val="18"/>
              </w:rPr>
            </w:pPr>
            <w:r w:rsidRPr="00477A42">
              <w:rPr>
                <w:sz w:val="22"/>
                <w:szCs w:val="18"/>
              </w:rPr>
              <w:t>2</w:t>
            </w:r>
          </w:p>
        </w:tc>
        <w:tc>
          <w:tcPr>
            <w:tcW w:w="2520" w:type="dxa"/>
          </w:tcPr>
          <w:p w:rsidR="00CD65C5" w:rsidRPr="00477A42" w:rsidRDefault="00CD65C5" w:rsidP="00696996">
            <w:pPr>
              <w:spacing w:line="240" w:lineRule="auto"/>
              <w:jc w:val="left"/>
              <w:rPr>
                <w:sz w:val="22"/>
                <w:szCs w:val="18"/>
              </w:rPr>
            </w:pPr>
            <w:r w:rsidRPr="00477A42">
              <w:rPr>
                <w:sz w:val="22"/>
                <w:szCs w:val="20"/>
              </w:rPr>
              <w:t xml:space="preserve">Quite </w:t>
            </w:r>
            <w:r w:rsidRPr="00477A42">
              <w:rPr>
                <w:sz w:val="22"/>
                <w:szCs w:val="18"/>
              </w:rPr>
              <w:t xml:space="preserve">talented </w:t>
            </w:r>
          </w:p>
        </w:tc>
      </w:tr>
      <w:tr w:rsidR="00CD65C5" w:rsidRPr="00477A42" w:rsidTr="0036606A">
        <w:tc>
          <w:tcPr>
            <w:tcW w:w="1097" w:type="dxa"/>
          </w:tcPr>
          <w:p w:rsidR="00CD65C5" w:rsidRPr="00477A42" w:rsidRDefault="00CD65C5" w:rsidP="00315661">
            <w:pPr>
              <w:spacing w:line="240" w:lineRule="auto"/>
              <w:jc w:val="center"/>
              <w:rPr>
                <w:sz w:val="22"/>
                <w:szCs w:val="18"/>
              </w:rPr>
            </w:pPr>
            <w:r w:rsidRPr="00477A42">
              <w:rPr>
                <w:rFonts w:cs="Times New Roman"/>
                <w:sz w:val="22"/>
                <w:szCs w:val="18"/>
              </w:rPr>
              <w:t>≤</w:t>
            </w:r>
            <w:r w:rsidRPr="00477A42">
              <w:rPr>
                <w:sz w:val="22"/>
                <w:szCs w:val="18"/>
              </w:rPr>
              <w:t xml:space="preserve"> 1.5</w:t>
            </w:r>
          </w:p>
        </w:tc>
        <w:tc>
          <w:tcPr>
            <w:tcW w:w="1063" w:type="dxa"/>
          </w:tcPr>
          <w:p w:rsidR="00CD65C5" w:rsidRPr="00477A42" w:rsidRDefault="00CD65C5" w:rsidP="00CD44AC">
            <w:pPr>
              <w:spacing w:line="240" w:lineRule="auto"/>
              <w:jc w:val="center"/>
              <w:rPr>
                <w:sz w:val="22"/>
                <w:szCs w:val="18"/>
              </w:rPr>
            </w:pPr>
            <w:r w:rsidRPr="00477A42">
              <w:rPr>
                <w:sz w:val="22"/>
                <w:szCs w:val="18"/>
              </w:rPr>
              <w:t>1</w:t>
            </w:r>
          </w:p>
        </w:tc>
        <w:tc>
          <w:tcPr>
            <w:tcW w:w="2520" w:type="dxa"/>
          </w:tcPr>
          <w:p w:rsidR="00CD65C5" w:rsidRPr="00477A42" w:rsidRDefault="00CD65C5" w:rsidP="00696996">
            <w:pPr>
              <w:spacing w:line="240" w:lineRule="auto"/>
              <w:jc w:val="left"/>
              <w:rPr>
                <w:sz w:val="22"/>
                <w:szCs w:val="18"/>
              </w:rPr>
            </w:pPr>
            <w:r w:rsidRPr="00477A42">
              <w:rPr>
                <w:sz w:val="22"/>
                <w:szCs w:val="18"/>
              </w:rPr>
              <w:t xml:space="preserve">Less talented </w:t>
            </w:r>
          </w:p>
        </w:tc>
      </w:tr>
    </w:tbl>
    <w:p w:rsidR="00BC33C7" w:rsidRPr="00477A42" w:rsidRDefault="00BC33C7" w:rsidP="00362551">
      <w:pPr>
        <w:spacing w:line="240" w:lineRule="auto"/>
        <w:rPr>
          <w:b/>
          <w:bCs/>
          <w:szCs w:val="24"/>
        </w:rPr>
      </w:pPr>
    </w:p>
    <w:p w:rsidR="00097E15" w:rsidRPr="00477A42" w:rsidRDefault="001E5306" w:rsidP="001E5306">
      <w:pPr>
        <w:pStyle w:val="ListParagraph"/>
        <w:numPr>
          <w:ilvl w:val="0"/>
          <w:numId w:val="3"/>
        </w:numPr>
        <w:spacing w:line="240" w:lineRule="auto"/>
        <w:rPr>
          <w:rFonts w:asciiTheme="majorBidi" w:hAnsiTheme="majorBidi" w:cstheme="majorBidi"/>
          <w:b/>
          <w:bCs/>
          <w:szCs w:val="20"/>
        </w:rPr>
      </w:pPr>
      <w:r w:rsidRPr="00477A42">
        <w:rPr>
          <w:rFonts w:asciiTheme="majorBidi" w:hAnsiTheme="majorBidi" w:cstheme="majorBidi"/>
          <w:b/>
          <w:bCs/>
          <w:szCs w:val="20"/>
        </w:rPr>
        <w:t>Software Manual Instructions</w:t>
      </w:r>
    </w:p>
    <w:p w:rsidR="00C45A19" w:rsidRPr="00477A42" w:rsidRDefault="001E5306" w:rsidP="001E5306">
      <w:pPr>
        <w:pStyle w:val="ListParagraph"/>
        <w:numPr>
          <w:ilvl w:val="0"/>
          <w:numId w:val="17"/>
        </w:numPr>
        <w:spacing w:line="240" w:lineRule="auto"/>
        <w:jc w:val="both"/>
        <w:rPr>
          <w:rFonts w:asciiTheme="majorBidi" w:hAnsiTheme="majorBidi" w:cstheme="majorBidi"/>
          <w:szCs w:val="20"/>
        </w:rPr>
      </w:pPr>
      <w:r w:rsidRPr="00477A42">
        <w:rPr>
          <w:rFonts w:asciiTheme="majorBidi" w:hAnsiTheme="majorBidi" w:cstheme="majorBidi"/>
          <w:szCs w:val="20"/>
        </w:rPr>
        <w:t xml:space="preserve">Install the software and read the instructions or guides </w:t>
      </w:r>
    </w:p>
    <w:p w:rsidR="00C45A19" w:rsidRPr="00477A42" w:rsidRDefault="00C45A19" w:rsidP="00C45A19">
      <w:pPr>
        <w:pStyle w:val="ListParagraph"/>
        <w:spacing w:line="240" w:lineRule="auto"/>
        <w:ind w:hanging="540"/>
        <w:rPr>
          <w:rFonts w:asciiTheme="majorBidi" w:hAnsiTheme="majorBidi" w:cstheme="majorBidi"/>
          <w:szCs w:val="20"/>
        </w:rPr>
      </w:pPr>
      <w:r w:rsidRPr="00477A42">
        <w:rPr>
          <w:rFonts w:ascii="Arial" w:eastAsia="Times New Roman" w:hAnsi="Arial" w:cs="Arial"/>
          <w:noProof/>
          <w:sz w:val="24"/>
          <w:szCs w:val="24"/>
          <w:lang w:val="id-ID" w:eastAsia="id-ID"/>
        </w:rPr>
        <w:drawing>
          <wp:inline distT="0" distB="0" distL="0" distR="0" wp14:anchorId="1962B129" wp14:editId="7A3322BF">
            <wp:extent cx="2640331" cy="1033154"/>
            <wp:effectExtent l="0" t="0" r="762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28744" t="48499" r="26557" b="27695"/>
                    <a:stretch>
                      <a:fillRect/>
                    </a:stretch>
                  </pic:blipFill>
                  <pic:spPr bwMode="auto">
                    <a:xfrm>
                      <a:off x="0" y="0"/>
                      <a:ext cx="2654119" cy="1038549"/>
                    </a:xfrm>
                    <a:prstGeom prst="rect">
                      <a:avLst/>
                    </a:prstGeom>
                    <a:noFill/>
                    <a:ln w="9525">
                      <a:noFill/>
                      <a:miter lim="800000"/>
                      <a:headEnd/>
                      <a:tailEnd/>
                    </a:ln>
                  </pic:spPr>
                </pic:pic>
              </a:graphicData>
            </a:graphic>
          </wp:inline>
        </w:drawing>
      </w:r>
    </w:p>
    <w:p w:rsidR="00C45A19" w:rsidRPr="00477A42" w:rsidRDefault="001E5306" w:rsidP="00C45A19">
      <w:pPr>
        <w:pStyle w:val="ListParagraph"/>
        <w:spacing w:line="240" w:lineRule="auto"/>
        <w:ind w:hanging="540"/>
        <w:rPr>
          <w:rFonts w:asciiTheme="majorBidi" w:hAnsiTheme="majorBidi" w:cstheme="majorBidi"/>
          <w:i/>
          <w:iCs/>
          <w:szCs w:val="20"/>
        </w:rPr>
      </w:pPr>
      <w:r w:rsidRPr="00477A42">
        <w:rPr>
          <w:rFonts w:asciiTheme="majorBidi" w:hAnsiTheme="majorBidi" w:cstheme="majorBidi"/>
          <w:b/>
          <w:bCs/>
          <w:szCs w:val="20"/>
        </w:rPr>
        <w:t xml:space="preserve">Fig 3. </w:t>
      </w:r>
      <w:r w:rsidRPr="00477A42">
        <w:rPr>
          <w:rFonts w:asciiTheme="majorBidi" w:hAnsiTheme="majorBidi" w:cstheme="majorBidi"/>
          <w:bCs/>
          <w:szCs w:val="20"/>
        </w:rPr>
        <w:t>Display of Software Guide</w:t>
      </w:r>
    </w:p>
    <w:p w:rsidR="00C45A19" w:rsidRPr="00477A42" w:rsidRDefault="00C45A19" w:rsidP="00C45A19">
      <w:pPr>
        <w:pStyle w:val="ListParagraph"/>
        <w:spacing w:line="240" w:lineRule="auto"/>
        <w:ind w:hanging="540"/>
        <w:rPr>
          <w:rFonts w:asciiTheme="majorBidi" w:hAnsiTheme="majorBidi" w:cstheme="majorBidi"/>
          <w:i/>
          <w:iCs/>
          <w:szCs w:val="20"/>
        </w:rPr>
      </w:pPr>
    </w:p>
    <w:p w:rsidR="00C45A19" w:rsidRPr="00477A42" w:rsidRDefault="00C45A19" w:rsidP="00C45A19">
      <w:pPr>
        <w:pStyle w:val="ListParagraph"/>
        <w:numPr>
          <w:ilvl w:val="0"/>
          <w:numId w:val="17"/>
        </w:numPr>
        <w:spacing w:line="240" w:lineRule="auto"/>
        <w:rPr>
          <w:rFonts w:asciiTheme="majorBidi" w:hAnsiTheme="majorBidi" w:cstheme="majorBidi"/>
          <w:szCs w:val="20"/>
        </w:rPr>
      </w:pPr>
      <w:r w:rsidRPr="00477A42">
        <w:rPr>
          <w:rFonts w:asciiTheme="majorBidi" w:hAnsiTheme="majorBidi" w:cstheme="majorBidi"/>
          <w:i/>
          <w:iCs/>
          <w:szCs w:val="20"/>
        </w:rPr>
        <w:t xml:space="preserve">Input </w:t>
      </w:r>
      <w:r w:rsidRPr="00477A42">
        <w:rPr>
          <w:rFonts w:asciiTheme="majorBidi" w:hAnsiTheme="majorBidi" w:cstheme="majorBidi"/>
          <w:szCs w:val="20"/>
        </w:rPr>
        <w:t xml:space="preserve">data </w:t>
      </w:r>
    </w:p>
    <w:p w:rsidR="00406CC2" w:rsidRPr="00477A42" w:rsidRDefault="00406CC2" w:rsidP="00406CC2">
      <w:pPr>
        <w:pStyle w:val="ListParagraph"/>
        <w:spacing w:line="240" w:lineRule="auto"/>
        <w:rPr>
          <w:rFonts w:asciiTheme="majorBidi" w:hAnsiTheme="majorBidi" w:cstheme="majorBidi"/>
          <w:szCs w:val="20"/>
        </w:rPr>
      </w:pPr>
    </w:p>
    <w:p w:rsidR="00C45A19" w:rsidRPr="00477A42" w:rsidRDefault="00C45A19" w:rsidP="00C45A19">
      <w:pPr>
        <w:pStyle w:val="ListParagraph"/>
        <w:spacing w:line="240" w:lineRule="auto"/>
        <w:rPr>
          <w:rFonts w:asciiTheme="majorBidi" w:hAnsiTheme="majorBidi" w:cstheme="majorBidi"/>
          <w:szCs w:val="20"/>
        </w:rPr>
      </w:pPr>
      <w:r w:rsidRPr="00477A42">
        <w:rPr>
          <w:rFonts w:ascii="Arial" w:eastAsia="Times New Roman" w:hAnsi="Arial" w:cs="Arial"/>
          <w:noProof/>
          <w:sz w:val="24"/>
          <w:szCs w:val="24"/>
          <w:lang w:val="id-ID" w:eastAsia="id-ID"/>
        </w:rPr>
        <mc:AlternateContent>
          <mc:Choice Requires="wps">
            <w:drawing>
              <wp:inline distT="0" distB="0" distL="0" distR="0" wp14:anchorId="16C8E3B6" wp14:editId="33D48D5E">
                <wp:extent cx="1460665" cy="320634"/>
                <wp:effectExtent l="0" t="0" r="6350" b="41910"/>
                <wp:docPr id="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665" cy="320634"/>
                        </a:xfrm>
                        <a:prstGeom prst="roundRect">
                          <a:avLst>
                            <a:gd name="adj" fmla="val 16667"/>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696996" w:rsidRPr="00C45A19" w:rsidRDefault="00696996" w:rsidP="00C45A19">
                            <w:pPr>
                              <w:pStyle w:val="NormalWeb"/>
                              <w:spacing w:before="0" w:beforeAutospacing="0" w:after="0" w:afterAutospacing="0"/>
                              <w:jc w:val="center"/>
                              <w:rPr>
                                <w:rFonts w:ascii="Cambria" w:hAnsi="Cambria" w:cstheme="majorBidi"/>
                                <w:b/>
                                <w:bCs/>
                                <w:color w:val="FFFFFF" w:themeColor="background1"/>
                              </w:rPr>
                            </w:pPr>
                            <w:r w:rsidRPr="00C45A19">
                              <w:rPr>
                                <w:rFonts w:ascii="Cambria" w:hAnsi="Cambria" w:cstheme="majorBidi"/>
                                <w:b/>
                                <w:bCs/>
                                <w:color w:val="FFFFFF" w:themeColor="background1"/>
                                <w:sz w:val="22"/>
                                <w:szCs w:val="22"/>
                                <w:lang w:val="en-US"/>
                              </w:rPr>
                              <w:t>INPUT  DATA</w:t>
                            </w:r>
                          </w:p>
                        </w:txbxContent>
                      </wps:txbx>
                      <wps:bodyPr rot="0" vert="horz" wrap="square" lIns="91440" tIns="45720" rIns="91440" bIns="45720" anchor="ctr" anchorCtr="0" upright="1">
                        <a:noAutofit/>
                      </wps:bodyPr>
                    </wps:wsp>
                  </a:graphicData>
                </a:graphic>
              </wp:inline>
            </w:drawing>
          </mc:Choice>
          <mc:Fallback>
            <w:pict>
              <v:roundrect w14:anchorId="16C8E3B6" id="Rounded Rectangle 8" o:spid="_x0000_s1041" style="width:115pt;height:2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" fillcolor="#769535" stroked="f">
                <v:fill color2="#9cc746" rotate="t" angle="180" colors="0 #769535;52429f #9bc348;1 #9cc746" focus="100%" type="gradient">
                  <o:fill v:ext="view" type="gradientUnscaled"/>
                </v:fill>
                <v:shadow on="t" color="black" opacity="22936f" origin=",.5" offset="0,.63889mm"/>
                <v:textbox>
                  <w:txbxContent>
                    <w:p w:rsidR="00696996" w:rsidRPr="00C45A19" w:rsidRDefault="00696996" w:rsidP="00C45A19">
                      <w:pPr>
                        <w:pStyle w:val="NormalWeb"/>
                        <w:spacing w:before="0" w:beforeAutospacing="0" w:after="0" w:afterAutospacing="0"/>
                        <w:jc w:val="center"/>
                        <w:rPr>
                          <w:rFonts w:ascii="Cambria" w:hAnsi="Cambria" w:cstheme="majorBidi"/>
                          <w:b/>
                          <w:bCs/>
                          <w:color w:val="FFFFFF" w:themeColor="background1"/>
                        </w:rPr>
                      </w:pPr>
                      <w:r w:rsidRPr="00C45A19">
                        <w:rPr>
                          <w:rFonts w:ascii="Cambria" w:hAnsi="Cambria" w:cstheme="majorBidi"/>
                          <w:b/>
                          <w:bCs/>
                          <w:color w:val="FFFFFF" w:themeColor="background1"/>
                          <w:sz w:val="22"/>
                          <w:szCs w:val="22"/>
                          <w:lang w:val="en-US"/>
                        </w:rPr>
                        <w:t>INPUT  DATA</w:t>
                      </w:r>
                    </w:p>
                  </w:txbxContent>
                </v:textbox>
                <w10:anchorlock/>
              </v:roundrect>
            </w:pict>
          </mc:Fallback>
        </mc:AlternateContent>
      </w:r>
    </w:p>
    <w:p w:rsidR="00C45A19" w:rsidRPr="00477A42" w:rsidRDefault="001E5306" w:rsidP="00C45A19">
      <w:pPr>
        <w:pStyle w:val="ListParagraph"/>
        <w:spacing w:line="240" w:lineRule="auto"/>
        <w:rPr>
          <w:rFonts w:asciiTheme="majorBidi" w:hAnsiTheme="majorBidi" w:cstheme="majorBidi"/>
          <w:szCs w:val="20"/>
        </w:rPr>
      </w:pPr>
      <w:r w:rsidRPr="00477A42">
        <w:rPr>
          <w:rFonts w:asciiTheme="majorBidi" w:hAnsiTheme="majorBidi" w:cstheme="majorBidi"/>
          <w:b/>
          <w:bCs/>
          <w:szCs w:val="20"/>
        </w:rPr>
        <w:t xml:space="preserve">Fig </w:t>
      </w:r>
      <w:r w:rsidR="00C45A19" w:rsidRPr="00477A42">
        <w:rPr>
          <w:rFonts w:asciiTheme="majorBidi" w:hAnsiTheme="majorBidi" w:cstheme="majorBidi"/>
          <w:b/>
          <w:bCs/>
          <w:szCs w:val="20"/>
        </w:rPr>
        <w:t xml:space="preserve">4. </w:t>
      </w:r>
      <w:r w:rsidRPr="00477A42">
        <w:rPr>
          <w:rFonts w:asciiTheme="majorBidi" w:hAnsiTheme="majorBidi" w:cstheme="majorBidi"/>
          <w:bCs/>
          <w:szCs w:val="20"/>
        </w:rPr>
        <w:t>Data Input Button</w:t>
      </w:r>
      <w:r w:rsidR="00C45A19" w:rsidRPr="00477A42">
        <w:rPr>
          <w:rFonts w:asciiTheme="majorBidi" w:hAnsiTheme="majorBidi" w:cstheme="majorBidi"/>
          <w:szCs w:val="20"/>
        </w:rPr>
        <w:t xml:space="preserve"> </w:t>
      </w:r>
    </w:p>
    <w:p w:rsidR="00C45A19" w:rsidRPr="00477A42" w:rsidRDefault="00C45A19" w:rsidP="00C45A19">
      <w:pPr>
        <w:pStyle w:val="ListParagraph"/>
        <w:spacing w:line="240" w:lineRule="auto"/>
        <w:rPr>
          <w:rFonts w:asciiTheme="majorBidi" w:hAnsiTheme="majorBidi" w:cstheme="majorBidi"/>
          <w:szCs w:val="20"/>
        </w:rPr>
      </w:pPr>
    </w:p>
    <w:p w:rsidR="00C45A19" w:rsidRPr="00477A42" w:rsidRDefault="00C45A19" w:rsidP="00C45A19">
      <w:pPr>
        <w:pStyle w:val="ListParagraph"/>
        <w:spacing w:line="240" w:lineRule="auto"/>
        <w:ind w:hanging="630"/>
        <w:rPr>
          <w:rFonts w:asciiTheme="majorBidi" w:hAnsiTheme="majorBidi" w:cstheme="majorBidi"/>
          <w:szCs w:val="20"/>
        </w:rPr>
      </w:pPr>
      <w:r w:rsidRPr="00477A42">
        <w:rPr>
          <w:rFonts w:ascii="Arial" w:eastAsia="Times New Roman" w:hAnsi="Arial" w:cs="Arial"/>
          <w:noProof/>
          <w:sz w:val="24"/>
          <w:szCs w:val="24"/>
          <w:lang w:val="id-ID" w:eastAsia="id-ID"/>
        </w:rPr>
        <w:lastRenderedPageBreak/>
        <w:drawing>
          <wp:inline distT="0" distB="0" distL="0" distR="0" wp14:anchorId="7C40173A" wp14:editId="41C8023C">
            <wp:extent cx="2640965" cy="1503652"/>
            <wp:effectExtent l="0" t="0" r="6985" b="1905"/>
            <wp:docPr id="3" name="Picture 1" descr="C:\Users\lekhwal1\Pictures\Ronigamb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khwal1\Pictures\Ronigambar1.jpg"/>
                    <pic:cNvPicPr>
                      <a:picLocks noChangeAspect="1" noChangeArrowheads="1"/>
                    </pic:cNvPicPr>
                  </pic:nvPicPr>
                  <pic:blipFill>
                    <a:blip r:embed="rId12" cstate="print"/>
                    <a:srcRect/>
                    <a:stretch>
                      <a:fillRect/>
                    </a:stretch>
                  </pic:blipFill>
                  <pic:spPr bwMode="auto">
                    <a:xfrm>
                      <a:off x="0" y="0"/>
                      <a:ext cx="2640965" cy="1503652"/>
                    </a:xfrm>
                    <a:prstGeom prst="rect">
                      <a:avLst/>
                    </a:prstGeom>
                    <a:noFill/>
                    <a:ln w="9525">
                      <a:noFill/>
                      <a:miter lim="800000"/>
                      <a:headEnd/>
                      <a:tailEnd/>
                    </a:ln>
                  </pic:spPr>
                </pic:pic>
              </a:graphicData>
            </a:graphic>
          </wp:inline>
        </w:drawing>
      </w:r>
    </w:p>
    <w:p w:rsidR="00C45A19" w:rsidRPr="00477A42" w:rsidRDefault="00360641" w:rsidP="00C45A19">
      <w:pPr>
        <w:pStyle w:val="ListParagraph"/>
        <w:spacing w:line="240" w:lineRule="auto"/>
        <w:ind w:hanging="630"/>
        <w:jc w:val="center"/>
        <w:rPr>
          <w:rFonts w:asciiTheme="majorBidi" w:hAnsiTheme="majorBidi" w:cstheme="majorBidi"/>
          <w:szCs w:val="20"/>
        </w:rPr>
      </w:pPr>
      <w:r w:rsidRPr="00477A42">
        <w:rPr>
          <w:rFonts w:asciiTheme="majorBidi" w:hAnsiTheme="majorBidi" w:cstheme="majorBidi"/>
          <w:b/>
          <w:bCs/>
          <w:szCs w:val="20"/>
        </w:rPr>
        <w:t xml:space="preserve">Fig </w:t>
      </w:r>
      <w:r w:rsidR="00C45A19" w:rsidRPr="00477A42">
        <w:rPr>
          <w:rFonts w:asciiTheme="majorBidi" w:hAnsiTheme="majorBidi" w:cstheme="majorBidi"/>
          <w:b/>
          <w:bCs/>
          <w:szCs w:val="20"/>
        </w:rPr>
        <w:t xml:space="preserve">5. </w:t>
      </w:r>
      <w:r w:rsidRPr="00477A42">
        <w:rPr>
          <w:rFonts w:asciiTheme="majorBidi" w:hAnsiTheme="majorBidi" w:cstheme="majorBidi"/>
          <w:szCs w:val="20"/>
        </w:rPr>
        <w:t xml:space="preserve">Display of </w:t>
      </w:r>
      <w:r w:rsidR="00C45A19" w:rsidRPr="00477A42">
        <w:rPr>
          <w:rFonts w:asciiTheme="majorBidi" w:hAnsiTheme="majorBidi" w:cstheme="majorBidi"/>
          <w:i/>
          <w:iCs/>
          <w:szCs w:val="20"/>
        </w:rPr>
        <w:t xml:space="preserve">Input </w:t>
      </w:r>
      <w:r w:rsidR="00C45A19" w:rsidRPr="00477A42">
        <w:rPr>
          <w:rFonts w:asciiTheme="majorBidi" w:hAnsiTheme="majorBidi" w:cstheme="majorBidi"/>
          <w:szCs w:val="20"/>
        </w:rPr>
        <w:t>data</w:t>
      </w:r>
    </w:p>
    <w:p w:rsidR="00C45A19" w:rsidRPr="00477A42" w:rsidRDefault="00C45A19" w:rsidP="00C45A19">
      <w:pPr>
        <w:pStyle w:val="ListParagraph"/>
        <w:spacing w:line="240" w:lineRule="auto"/>
        <w:ind w:hanging="630"/>
        <w:jc w:val="center"/>
        <w:rPr>
          <w:rFonts w:asciiTheme="majorBidi" w:hAnsiTheme="majorBidi" w:cstheme="majorBidi"/>
          <w:szCs w:val="20"/>
        </w:rPr>
      </w:pPr>
    </w:p>
    <w:p w:rsidR="00C45A19" w:rsidRPr="00477A42" w:rsidRDefault="00360641" w:rsidP="00360641">
      <w:pPr>
        <w:pStyle w:val="ListParagraph"/>
        <w:numPr>
          <w:ilvl w:val="0"/>
          <w:numId w:val="17"/>
        </w:numPr>
        <w:spacing w:line="240" w:lineRule="auto"/>
        <w:jc w:val="both"/>
        <w:rPr>
          <w:rFonts w:asciiTheme="majorBidi" w:hAnsiTheme="majorBidi" w:cstheme="majorBidi"/>
          <w:szCs w:val="20"/>
        </w:rPr>
      </w:pPr>
      <w:r w:rsidRPr="00477A42">
        <w:rPr>
          <w:rFonts w:asciiTheme="majorBidi" w:hAnsiTheme="majorBidi" w:cstheme="majorBidi"/>
          <w:szCs w:val="20"/>
        </w:rPr>
        <w:t xml:space="preserve">After inputting the data, click the recommendation button and a talent recommendation will appear </w:t>
      </w:r>
    </w:p>
    <w:p w:rsidR="00676938" w:rsidRPr="00477A42" w:rsidRDefault="00676938" w:rsidP="00676938">
      <w:pPr>
        <w:pStyle w:val="ListParagraph"/>
        <w:spacing w:line="240" w:lineRule="auto"/>
        <w:jc w:val="both"/>
        <w:rPr>
          <w:rFonts w:asciiTheme="majorBidi" w:hAnsiTheme="majorBidi" w:cstheme="majorBidi"/>
          <w:szCs w:val="20"/>
        </w:rPr>
      </w:pPr>
    </w:p>
    <w:p w:rsidR="00676938" w:rsidRPr="00477A42" w:rsidRDefault="00676938" w:rsidP="00676938">
      <w:pPr>
        <w:pStyle w:val="ListParagraph"/>
        <w:spacing w:after="0" w:line="240" w:lineRule="auto"/>
        <w:ind w:hanging="806"/>
        <w:jc w:val="both"/>
        <w:rPr>
          <w:rFonts w:asciiTheme="majorBidi" w:hAnsiTheme="majorBidi" w:cstheme="majorBidi"/>
          <w:szCs w:val="20"/>
        </w:rPr>
      </w:pPr>
      <w:r w:rsidRPr="00477A42">
        <w:rPr>
          <w:rFonts w:ascii="Arial" w:eastAsia="Times New Roman" w:hAnsi="Arial" w:cs="Arial"/>
          <w:noProof/>
          <w:sz w:val="24"/>
          <w:szCs w:val="24"/>
          <w:lang w:val="id-ID" w:eastAsia="id-ID"/>
        </w:rPr>
        <w:drawing>
          <wp:inline distT="0" distB="0" distL="0" distR="0" wp14:anchorId="310A7C82" wp14:editId="7A57505A">
            <wp:extent cx="2888409" cy="1792555"/>
            <wp:effectExtent l="0" t="0" r="7620" b="0"/>
            <wp:docPr id="11" name="Picture 2" descr="C:\Users\lekhwal1\Pictures\Ronigam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khwal1\Pictures\Ronigambar2.jpg"/>
                    <pic:cNvPicPr>
                      <a:picLocks noChangeAspect="1" noChangeArrowheads="1"/>
                    </pic:cNvPicPr>
                  </pic:nvPicPr>
                  <pic:blipFill>
                    <a:blip r:embed="rId13" cstate="print"/>
                    <a:srcRect/>
                    <a:stretch>
                      <a:fillRect/>
                    </a:stretch>
                  </pic:blipFill>
                  <pic:spPr bwMode="auto">
                    <a:xfrm>
                      <a:off x="0" y="0"/>
                      <a:ext cx="2916194" cy="1809799"/>
                    </a:xfrm>
                    <a:prstGeom prst="rect">
                      <a:avLst/>
                    </a:prstGeom>
                    <a:noFill/>
                    <a:ln w="9525">
                      <a:noFill/>
                      <a:miter lim="800000"/>
                      <a:headEnd/>
                      <a:tailEnd/>
                    </a:ln>
                  </pic:spPr>
                </pic:pic>
              </a:graphicData>
            </a:graphic>
          </wp:inline>
        </w:drawing>
      </w:r>
    </w:p>
    <w:p w:rsidR="00097E15" w:rsidRPr="00477A42" w:rsidRDefault="00BA6A48" w:rsidP="00676938">
      <w:pPr>
        <w:spacing w:line="240" w:lineRule="auto"/>
        <w:jc w:val="center"/>
        <w:rPr>
          <w:sz w:val="22"/>
        </w:rPr>
      </w:pPr>
      <w:r w:rsidRPr="00477A42">
        <w:rPr>
          <w:b/>
          <w:bCs/>
          <w:sz w:val="22"/>
        </w:rPr>
        <w:t xml:space="preserve">Fig </w:t>
      </w:r>
      <w:r w:rsidR="00676938" w:rsidRPr="00477A42">
        <w:rPr>
          <w:b/>
          <w:bCs/>
          <w:sz w:val="22"/>
        </w:rPr>
        <w:t xml:space="preserve">6. </w:t>
      </w:r>
      <w:r w:rsidRPr="00477A42">
        <w:rPr>
          <w:bCs/>
          <w:sz w:val="22"/>
        </w:rPr>
        <w:t xml:space="preserve">Display of Talent Recommendation </w:t>
      </w:r>
    </w:p>
    <w:p w:rsidR="00406CC2" w:rsidRPr="00477A42" w:rsidRDefault="00406CC2" w:rsidP="00676938">
      <w:pPr>
        <w:spacing w:line="240" w:lineRule="auto"/>
        <w:jc w:val="center"/>
        <w:rPr>
          <w:sz w:val="22"/>
        </w:rPr>
      </w:pPr>
    </w:p>
    <w:p w:rsidR="006E6DA7" w:rsidRPr="00477A42" w:rsidRDefault="00481250" w:rsidP="00481250">
      <w:pPr>
        <w:pStyle w:val="ListParagraph"/>
        <w:numPr>
          <w:ilvl w:val="0"/>
          <w:numId w:val="17"/>
        </w:numPr>
        <w:spacing w:line="240" w:lineRule="auto"/>
        <w:jc w:val="both"/>
        <w:rPr>
          <w:rFonts w:asciiTheme="majorBidi" w:hAnsiTheme="majorBidi" w:cstheme="majorBidi"/>
          <w:szCs w:val="20"/>
        </w:rPr>
      </w:pPr>
      <w:r w:rsidRPr="00477A42">
        <w:rPr>
          <w:rFonts w:asciiTheme="majorBidi" w:hAnsiTheme="majorBidi" w:cstheme="majorBidi"/>
          <w:szCs w:val="20"/>
        </w:rPr>
        <w:t xml:space="preserve">To find the </w:t>
      </w:r>
      <w:r w:rsidR="006E6DA7" w:rsidRPr="00477A42">
        <w:rPr>
          <w:rFonts w:asciiTheme="majorBidi" w:hAnsiTheme="majorBidi" w:cstheme="majorBidi"/>
          <w:szCs w:val="20"/>
        </w:rPr>
        <w:t xml:space="preserve">wanted </w:t>
      </w:r>
      <w:r w:rsidRPr="00477A42">
        <w:rPr>
          <w:rFonts w:asciiTheme="majorBidi" w:hAnsiTheme="majorBidi" w:cstheme="majorBidi"/>
          <w:szCs w:val="20"/>
        </w:rPr>
        <w:t xml:space="preserve">data, click the arrow next to the number column </w:t>
      </w:r>
    </w:p>
    <w:p w:rsidR="00E85E13" w:rsidRPr="00477A42" w:rsidRDefault="00E85E13" w:rsidP="00E85E13">
      <w:pPr>
        <w:pStyle w:val="ListParagraph"/>
        <w:spacing w:line="240" w:lineRule="auto"/>
        <w:jc w:val="both"/>
        <w:rPr>
          <w:rFonts w:asciiTheme="majorBidi" w:hAnsiTheme="majorBidi" w:cstheme="majorBidi"/>
          <w:szCs w:val="20"/>
        </w:rPr>
      </w:pPr>
    </w:p>
    <w:p w:rsidR="00406CC2" w:rsidRPr="00477A42" w:rsidRDefault="006E6DA7" w:rsidP="00406CC2">
      <w:pPr>
        <w:pStyle w:val="ListParagraph"/>
        <w:numPr>
          <w:ilvl w:val="0"/>
          <w:numId w:val="17"/>
        </w:numPr>
        <w:spacing w:line="240" w:lineRule="auto"/>
        <w:jc w:val="both"/>
        <w:rPr>
          <w:rFonts w:asciiTheme="majorBidi" w:hAnsiTheme="majorBidi" w:cstheme="majorBidi"/>
          <w:szCs w:val="20"/>
        </w:rPr>
      </w:pPr>
      <w:r w:rsidRPr="00477A42">
        <w:rPr>
          <w:rFonts w:asciiTheme="majorBidi" w:hAnsiTheme="majorBidi" w:cstheme="majorBidi"/>
          <w:szCs w:val="20"/>
        </w:rPr>
        <w:t>To finish</w:t>
      </w:r>
      <w:r w:rsidR="00406CC2" w:rsidRPr="00477A42">
        <w:rPr>
          <w:rFonts w:asciiTheme="majorBidi" w:hAnsiTheme="majorBidi" w:cstheme="majorBidi"/>
          <w:szCs w:val="20"/>
        </w:rPr>
        <w:t xml:space="preserve">, </w:t>
      </w:r>
      <w:r w:rsidRPr="00477A42">
        <w:rPr>
          <w:rFonts w:asciiTheme="majorBidi" w:hAnsiTheme="majorBidi" w:cstheme="majorBidi"/>
          <w:szCs w:val="20"/>
        </w:rPr>
        <w:t>c</w:t>
      </w:r>
      <w:r w:rsidR="00406CC2" w:rsidRPr="00477A42">
        <w:rPr>
          <w:rFonts w:asciiTheme="majorBidi" w:hAnsiTheme="majorBidi" w:cstheme="majorBidi"/>
          <w:szCs w:val="20"/>
        </w:rPr>
        <w:t>li</w:t>
      </w:r>
      <w:r w:rsidRPr="00477A42">
        <w:rPr>
          <w:rFonts w:asciiTheme="majorBidi" w:hAnsiTheme="majorBidi" w:cstheme="majorBidi"/>
          <w:szCs w:val="20"/>
        </w:rPr>
        <w:t>ck</w:t>
      </w:r>
      <w:r w:rsidR="00406CC2" w:rsidRPr="00477A42">
        <w:rPr>
          <w:rFonts w:asciiTheme="majorBidi" w:hAnsiTheme="majorBidi" w:cstheme="majorBidi"/>
          <w:szCs w:val="20"/>
        </w:rPr>
        <w:t xml:space="preserve"> </w:t>
      </w:r>
      <w:r w:rsidR="00406CC2" w:rsidRPr="00477A42">
        <w:rPr>
          <w:rFonts w:asciiTheme="majorBidi" w:hAnsiTheme="majorBidi" w:cstheme="majorBidi"/>
          <w:iCs/>
          <w:szCs w:val="20"/>
        </w:rPr>
        <w:t>home</w:t>
      </w:r>
      <w:r w:rsidR="00406CC2" w:rsidRPr="00477A42">
        <w:rPr>
          <w:rFonts w:asciiTheme="majorBidi" w:hAnsiTheme="majorBidi" w:cstheme="majorBidi"/>
          <w:i/>
          <w:iCs/>
          <w:szCs w:val="20"/>
        </w:rPr>
        <w:t xml:space="preserve"> </w:t>
      </w:r>
      <w:r w:rsidRPr="00477A42">
        <w:rPr>
          <w:rFonts w:asciiTheme="majorBidi" w:hAnsiTheme="majorBidi" w:cstheme="majorBidi"/>
          <w:iCs/>
          <w:szCs w:val="20"/>
        </w:rPr>
        <w:t>button</w:t>
      </w:r>
    </w:p>
    <w:p w:rsidR="00406CC2" w:rsidRPr="00477A42" w:rsidRDefault="00406CC2" w:rsidP="00406CC2">
      <w:pPr>
        <w:pStyle w:val="ListParagraph"/>
        <w:spacing w:line="240" w:lineRule="auto"/>
        <w:jc w:val="both"/>
        <w:rPr>
          <w:rFonts w:asciiTheme="majorBidi" w:hAnsiTheme="majorBidi" w:cstheme="majorBidi"/>
          <w:szCs w:val="20"/>
        </w:rPr>
      </w:pPr>
      <w:r w:rsidRPr="00477A42">
        <w:rPr>
          <w:rFonts w:ascii="Times New Roman" w:hAnsi="Times New Roman" w:cs="Arial"/>
          <w:noProof/>
          <w:sz w:val="24"/>
          <w:lang w:val="id-ID" w:eastAsia="id-ID"/>
        </w:rPr>
        <mc:AlternateContent>
          <mc:Choice Requires="wps">
            <w:drawing>
              <wp:anchor distT="0" distB="0" distL="114300" distR="114300" simplePos="0" relativeHeight="251659264" behindDoc="0" locked="0" layoutInCell="1" allowOverlap="1" wp14:anchorId="02B297B1" wp14:editId="187212AE">
                <wp:simplePos x="0" y="0"/>
                <wp:positionH relativeFrom="column">
                  <wp:posOffset>914400</wp:posOffset>
                </wp:positionH>
                <wp:positionV relativeFrom="paragraph">
                  <wp:posOffset>86360</wp:posOffset>
                </wp:positionV>
                <wp:extent cx="1114425" cy="1028700"/>
                <wp:effectExtent l="57150" t="57150" r="47625" b="57150"/>
                <wp:wrapNone/>
                <wp:docPr id="32" name="Oval 13">
                  <a:extLst xmlns:a="http://schemas.openxmlformats.org/drawingml/2006/main">
                    <a:ext uri="{FF2B5EF4-FFF2-40B4-BE49-F238E27FC236}">
                      <a16:creationId xmlns:a16="http://schemas.microsoft.com/office/drawing/2014/main" id="{00000000-0008-0000-0600-00000E000000}"/>
                    </a:ext>
                  </a:extLst>
                </wp:docPr>
                <wp:cNvGraphicFramePr/>
                <a:graphic xmlns:a="http://schemas.openxmlformats.org/drawingml/2006/main">
                  <a:graphicData uri="http://schemas.microsoft.com/office/word/2010/wordprocessingShape">
                    <wps:wsp>
                      <wps:cNvSpPr/>
                      <wps:spPr>
                        <a:xfrm>
                          <a:off x="0" y="0"/>
                          <a:ext cx="1114425" cy="1028700"/>
                        </a:xfrm>
                        <a:prstGeom prst="ellipse">
                          <a:avLst/>
                        </a:prstGeom>
                        <a:ln>
                          <a:solidFill>
                            <a:schemeClr val="bg1"/>
                          </a:solidFill>
                        </a:ln>
                        <a:scene3d>
                          <a:camera prst="orthographicFront"/>
                          <a:lightRig rig="threePt" dir="t"/>
                        </a:scene3d>
                        <a:sp3d>
                          <a:bevelT w="114300" prst="artDeco"/>
                        </a:sp3d>
                      </wps:spPr>
                      <wps:style>
                        <a:lnRef idx="2">
                          <a:schemeClr val="accent2">
                            <a:shade val="50000"/>
                          </a:schemeClr>
                        </a:lnRef>
                        <a:fillRef idx="1">
                          <a:schemeClr val="accent2"/>
                        </a:fillRef>
                        <a:effectRef idx="0">
                          <a:schemeClr val="accent2"/>
                        </a:effectRef>
                        <a:fontRef idx="minor">
                          <a:schemeClr val="lt1"/>
                        </a:fontRef>
                      </wps:style>
                      <wps:txbx>
                        <w:txbxContent>
                          <w:p w:rsidR="00696996" w:rsidRDefault="00696996" w:rsidP="00406CC2">
                            <w:pPr>
                              <w:pStyle w:val="NormalWeb"/>
                              <w:spacing w:before="0" w:beforeAutospacing="0" w:after="0" w:afterAutospacing="0"/>
                              <w:jc w:val="center"/>
                            </w:pPr>
                            <w:r w:rsidRPr="00406CC2">
                              <w:rPr>
                                <w:rFonts w:asciiTheme="minorHAnsi" w:hAnsi="Calibri" w:cstheme="minorBidi"/>
                                <w:sz w:val="22"/>
                                <w:szCs w:val="2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H   O  M  E</w:t>
                            </w:r>
                          </w:p>
                        </w:txbxContent>
                      </wps:txbx>
                      <wps:bodyPr rtlCol="0" anchor="ctr"/>
                    </wps:wsp>
                  </a:graphicData>
                </a:graphic>
              </wp:anchor>
            </w:drawing>
          </mc:Choice>
          <mc:Fallback>
            <w:pict>
              <v:oval w14:anchorId="02B297B1" id="Oval 13" o:spid="_x0000_s1042" style="position:absolute;left:0;text-align:left;margin-left:1in;margin-top:6.8pt;width:87.7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" fillcolor="#ed7d31 [3205]" strokecolor="white [3212]" strokeweight="1pt">
                <v:stroke joinstyle="miter"/>
                <v:textbox>
                  <w:txbxContent>
                    <w:p w:rsidR="00696996" w:rsidRDefault="00696996" w:rsidP="00406CC2">
                      <w:pPr>
                        <w:pStyle w:val="NormalWeb"/>
                        <w:spacing w:before="0" w:beforeAutospacing="0" w:after="0" w:afterAutospacing="0"/>
                        <w:jc w:val="center"/>
                      </w:pPr>
                      <w:r w:rsidRPr="00406CC2">
                        <w:rPr>
                          <w:rFonts w:asciiTheme="minorHAnsi" w:hAnsi="Calibri" w:cstheme="minorBidi"/>
                          <w:sz w:val="22"/>
                          <w:szCs w:val="2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H   O  M  E</w:t>
                      </w:r>
                    </w:p>
                  </w:txbxContent>
                </v:textbox>
              </v:oval>
            </w:pict>
          </mc:Fallback>
        </mc:AlternateContent>
      </w:r>
    </w:p>
    <w:p w:rsidR="00406CC2" w:rsidRPr="00477A42" w:rsidRDefault="00406CC2" w:rsidP="00406CC2">
      <w:pPr>
        <w:pStyle w:val="ListParagraph"/>
        <w:spacing w:line="240" w:lineRule="auto"/>
        <w:jc w:val="both"/>
        <w:rPr>
          <w:rFonts w:asciiTheme="majorBidi" w:hAnsiTheme="majorBidi" w:cstheme="majorBidi"/>
          <w:szCs w:val="20"/>
        </w:rPr>
      </w:pPr>
    </w:p>
    <w:p w:rsidR="00676938" w:rsidRPr="00477A42" w:rsidRDefault="00676938" w:rsidP="00676938">
      <w:pPr>
        <w:spacing w:line="240" w:lineRule="auto"/>
        <w:jc w:val="center"/>
        <w:rPr>
          <w:sz w:val="22"/>
        </w:rPr>
      </w:pPr>
    </w:p>
    <w:p w:rsidR="00406CC2" w:rsidRPr="00477A42" w:rsidRDefault="00406CC2" w:rsidP="00676938">
      <w:pPr>
        <w:spacing w:line="240" w:lineRule="auto"/>
        <w:jc w:val="center"/>
        <w:rPr>
          <w:sz w:val="22"/>
        </w:rPr>
      </w:pPr>
    </w:p>
    <w:p w:rsidR="00406CC2" w:rsidRPr="00477A42" w:rsidRDefault="00406CC2" w:rsidP="00676938">
      <w:pPr>
        <w:spacing w:line="240" w:lineRule="auto"/>
        <w:jc w:val="center"/>
        <w:rPr>
          <w:sz w:val="22"/>
        </w:rPr>
      </w:pPr>
    </w:p>
    <w:p w:rsidR="00406CC2" w:rsidRPr="00477A42" w:rsidRDefault="00406CC2" w:rsidP="00676938">
      <w:pPr>
        <w:spacing w:line="240" w:lineRule="auto"/>
        <w:jc w:val="center"/>
        <w:rPr>
          <w:sz w:val="22"/>
        </w:rPr>
      </w:pPr>
    </w:p>
    <w:p w:rsidR="00406CC2" w:rsidRPr="00477A42" w:rsidRDefault="00406CC2" w:rsidP="00676938">
      <w:pPr>
        <w:spacing w:line="240" w:lineRule="auto"/>
        <w:jc w:val="center"/>
        <w:rPr>
          <w:sz w:val="22"/>
        </w:rPr>
      </w:pPr>
    </w:p>
    <w:p w:rsidR="00406CC2" w:rsidRPr="00477A42" w:rsidRDefault="006E6DA7" w:rsidP="00406CC2">
      <w:pPr>
        <w:spacing w:line="240" w:lineRule="auto"/>
        <w:ind w:firstLine="540"/>
        <w:jc w:val="center"/>
        <w:rPr>
          <w:i/>
          <w:iCs/>
          <w:sz w:val="22"/>
        </w:rPr>
      </w:pPr>
      <w:r w:rsidRPr="00477A42">
        <w:rPr>
          <w:b/>
          <w:bCs/>
          <w:sz w:val="22"/>
        </w:rPr>
        <w:t xml:space="preserve">Fig </w:t>
      </w:r>
      <w:r w:rsidR="00406CC2" w:rsidRPr="00477A42">
        <w:rPr>
          <w:b/>
          <w:bCs/>
          <w:sz w:val="22"/>
        </w:rPr>
        <w:t xml:space="preserve">7. </w:t>
      </w:r>
      <w:r w:rsidR="00406CC2" w:rsidRPr="00477A42">
        <w:rPr>
          <w:iCs/>
          <w:sz w:val="22"/>
        </w:rPr>
        <w:t>Home</w:t>
      </w:r>
      <w:r w:rsidRPr="00477A42">
        <w:rPr>
          <w:iCs/>
          <w:sz w:val="22"/>
        </w:rPr>
        <w:t xml:space="preserve"> button</w:t>
      </w:r>
    </w:p>
    <w:p w:rsidR="00406CC2" w:rsidRPr="00477A42" w:rsidRDefault="00406CC2" w:rsidP="00676938">
      <w:pPr>
        <w:spacing w:line="240" w:lineRule="auto"/>
        <w:jc w:val="center"/>
        <w:rPr>
          <w:i/>
          <w:iCs/>
          <w:sz w:val="22"/>
        </w:rPr>
      </w:pPr>
    </w:p>
    <w:p w:rsidR="00EF7FC4" w:rsidRPr="00477A42" w:rsidRDefault="006E6DA7" w:rsidP="00362551">
      <w:pPr>
        <w:spacing w:line="240" w:lineRule="auto"/>
        <w:rPr>
          <w:b/>
          <w:bCs/>
          <w:szCs w:val="24"/>
        </w:rPr>
      </w:pPr>
      <w:r w:rsidRPr="00477A42">
        <w:rPr>
          <w:b/>
          <w:bCs/>
          <w:szCs w:val="24"/>
        </w:rPr>
        <w:t>DISCUSSION</w:t>
      </w:r>
    </w:p>
    <w:p w:rsidR="009D3517" w:rsidRPr="00477A42" w:rsidRDefault="00A25F43" w:rsidP="0079196C">
      <w:pPr>
        <w:spacing w:line="240" w:lineRule="auto"/>
        <w:ind w:firstLine="540"/>
        <w:rPr>
          <w:sz w:val="22"/>
          <w:szCs w:val="20"/>
        </w:rPr>
      </w:pPr>
      <w:r w:rsidRPr="00477A42">
        <w:rPr>
          <w:sz w:val="22"/>
          <w:szCs w:val="20"/>
        </w:rPr>
        <w:t>All movements in pencak silat depends on muscle contraction, so it involves two main factors, namely: 1) The energy source needed by muscles to contract (will involve checking the energy system); 2) The quality of muscle contractions that are considered to represent muscle strength. Both factors must be considered to fully understand the physiological basis of training.</w:t>
      </w:r>
      <w:r w:rsidR="009541C2" w:rsidRPr="00477A42">
        <w:rPr>
          <w:sz w:val="22"/>
          <w:szCs w:val="20"/>
        </w:rPr>
        <w:t xml:space="preserve"> The results of the observational analysis showed that the </w:t>
      </w:r>
      <w:r w:rsidR="003761A6" w:rsidRPr="00477A42">
        <w:rPr>
          <w:sz w:val="22"/>
          <w:szCs w:val="20"/>
        </w:rPr>
        <w:t xml:space="preserve">pencak silat </w:t>
      </w:r>
      <w:r w:rsidR="009541C2" w:rsidRPr="00477A42">
        <w:rPr>
          <w:sz w:val="22"/>
          <w:szCs w:val="20"/>
        </w:rPr>
        <w:t xml:space="preserve">energy system was ATP-PC = 90 - </w:t>
      </w:r>
      <w:r w:rsidR="009541C2" w:rsidRPr="00477A42">
        <w:rPr>
          <w:sz w:val="22"/>
          <w:szCs w:val="20"/>
        </w:rPr>
        <w:t>95%; LA = 5-10%; and O2 = 0%, thus the development of energy systems leads to anaerobes. In line with these results</w:t>
      </w:r>
      <w:r w:rsidR="0069280B" w:rsidRPr="00477A42">
        <w:rPr>
          <w:sz w:val="22"/>
          <w:szCs w:val="20"/>
        </w:rPr>
        <w:t>,</w:t>
      </w:r>
      <w:r w:rsidR="009541C2" w:rsidRPr="00477A42">
        <w:rPr>
          <w:sz w:val="22"/>
          <w:szCs w:val="20"/>
        </w:rPr>
        <w:t xml:space="preserve"> a fighter is required to develop physical components, including: anaerobic capacity, power, muscle </w:t>
      </w:r>
      <w:r w:rsidR="0069280B" w:rsidRPr="00477A42">
        <w:rPr>
          <w:sz w:val="22"/>
          <w:szCs w:val="20"/>
        </w:rPr>
        <w:t>capacity</w:t>
      </w:r>
      <w:r w:rsidR="009541C2" w:rsidRPr="00477A42">
        <w:rPr>
          <w:sz w:val="22"/>
          <w:szCs w:val="20"/>
        </w:rPr>
        <w:t>, muscle strength, agility, speed, reaction speed, flexibility and coordination.</w:t>
      </w:r>
      <w:r w:rsidR="009D3517" w:rsidRPr="00477A42">
        <w:rPr>
          <w:sz w:val="22"/>
          <w:szCs w:val="20"/>
        </w:rPr>
        <w:t xml:space="preserve"> A player’s cognitive abilities and performance will affect the general physical condition </w:t>
      </w:r>
      <w:r w:rsidR="0079196C" w:rsidRPr="00477A42">
        <w:rPr>
          <w:sz w:val="22"/>
          <w:szCs w:val="20"/>
        </w:rPr>
        <w:fldChar w:fldCharType="begin" w:fldLock="1"/>
      </w:r>
      <w:r w:rsidR="0079196C" w:rsidRPr="00477A42">
        <w:rPr>
          <w:sz w:val="22"/>
          <w:szCs w:val="20"/>
        </w:rPr>
        <w:instrText>ADDIN CSL_CITATION {"citationItems":[{"id":"ITEM-1","itemData":{"DOI":"10.1007/s40279-014-0150-5","ISBN":"4027901401","ISSN":"11792035","abstract":"Accumulating evidence suggests that diet and lifestyle can play an important role in delaying the onset or halting the progression of age-related health disorders and can improve cognitive function. Exercise has been promoted as a possible prevention for neurodegenerative diseases. Exercise will have a positive influence on cognition and it increases the brain-derived neurotrophic factor, an essential neurotrophin. Several dietary components have been identified as having effects on cognitive abilities. In particular, polyphenols have been reported to exert their neuroprotective actions through the potential to protect neurons against injury induced by neurotoxins, an ability to suppress neuroinflammation, and the potential to promote memory, learning, and cognitive function. Dietary factors can affect multiple brain processes by regulating neurotransmitter pathways, synaptic transmission, membrane fluidity, and signal-transduction pathways. Flavonols are part of the flavonoid family that is found in various fruits, cocoa, wine, tea and beans. Although the antioxidant effects of flavonols are well established in vitro, there is general agreement that flavonols have more complex actions in vivo. Several cross-sectional and longitudinal studies have shown that a higher intake of flavonoids from food may be associated with a better cognitive evolution. Whether this reflects a causal association remains to be elucidated. Several studies have tried to 'manipulate' the brain in order to postpone central fatigue. Most studies have clearly shown that in normal environmental circumstances these interventions are not easy to perform. There is accumulating evidence that rinsing the mouth with a carbohydrate solution will improve endurance performance. There is a need for additional well controlled studies to explore the possible impact of diet and nutrition on brain functioning. © The Author(s) 2014.","author":[{"dropping-particle":"","family":"Meeusen","given":"Romain","non-dropping-particle":"","parse-names":false,"suffix":""}],"container-title":"Sports Medicine","id":"ITEM-1","issue":"SUPPL.1","issued":{"date-parts":[["2014"]]},"title":"Exercise, nutrition and the brain","type":"article-journal","volume":"44"},"uris":["http://www.mendeley.com/documents/?uuid=fc11fcbb-bf83-4ed2-9956-c7cd03eb299b"]}],"mendeley":{"formattedCitation":"(Meeusen, 2014)","plainTextFormattedCitation":"(Meeusen, 2014)","previouslyFormattedCitation":"(Meeusen, 2014)"},"properties":{"noteIndex":0},"schema":"https://github.com/citation-style-language/schema/raw/master/csl-citation.json"}</w:instrText>
      </w:r>
      <w:r w:rsidR="0079196C" w:rsidRPr="00477A42">
        <w:rPr>
          <w:sz w:val="22"/>
          <w:szCs w:val="20"/>
        </w:rPr>
        <w:fldChar w:fldCharType="separate"/>
      </w:r>
      <w:r w:rsidR="0079196C" w:rsidRPr="00477A42">
        <w:rPr>
          <w:noProof/>
          <w:sz w:val="22"/>
          <w:szCs w:val="20"/>
        </w:rPr>
        <w:t>(Meeusen, 2014)</w:t>
      </w:r>
      <w:r w:rsidR="0079196C" w:rsidRPr="00477A42">
        <w:rPr>
          <w:sz w:val="22"/>
          <w:szCs w:val="20"/>
        </w:rPr>
        <w:fldChar w:fldCharType="end"/>
      </w:r>
      <w:r w:rsidR="00194D18" w:rsidRPr="00477A42">
        <w:rPr>
          <w:sz w:val="22"/>
          <w:szCs w:val="20"/>
        </w:rPr>
        <w:t xml:space="preserve">. </w:t>
      </w:r>
      <w:r w:rsidR="00E928CD" w:rsidRPr="00477A42">
        <w:rPr>
          <w:sz w:val="22"/>
          <w:szCs w:val="20"/>
        </w:rPr>
        <w:t xml:space="preserve"> </w:t>
      </w:r>
      <w:r w:rsidR="00E928CD" w:rsidRPr="00477A42">
        <w:rPr>
          <w:rFonts w:eastAsia="Times New Roman" w:cs="Times New Roman"/>
          <w:sz w:val="22"/>
        </w:rPr>
        <w:t>Special physical abilities of pencak silat include performance of pencak silat skills, speed of pencak silat kicks, agility of pencak silat kicks, coordination of pencak silat kicks and power of pencak silat kick.</w:t>
      </w:r>
    </w:p>
    <w:p w:rsidR="00C5083E" w:rsidRPr="00477A42" w:rsidRDefault="00611B08" w:rsidP="0079196C">
      <w:pPr>
        <w:spacing w:line="240" w:lineRule="auto"/>
        <w:ind w:firstLine="540"/>
        <w:rPr>
          <w:sz w:val="22"/>
          <w:szCs w:val="20"/>
        </w:rPr>
      </w:pPr>
      <w:r w:rsidRPr="00477A42">
        <w:rPr>
          <w:rFonts w:eastAsia="Times New Roman" w:cs="Times New Roman"/>
          <w:sz w:val="22"/>
        </w:rPr>
        <w:t>High achievement is determined by many factors, including the quality of the trainer, the quality of the training program, equipment and supporting facilities, support from the government, sponsors and parents, and athlete talent. An early childhood talent identification program is needed before carrying out a training process oriented to achieving high achievement.</w:t>
      </w:r>
      <w:r w:rsidR="00C5083E" w:rsidRPr="00477A42">
        <w:rPr>
          <w:rFonts w:eastAsia="Times New Roman" w:cs="Times New Roman"/>
          <w:sz w:val="22"/>
        </w:rPr>
        <w:t xml:space="preserve"> The process of talent identifying was carried out to determine the potential child in one sport, in accordance with the talent possessed. The fact is, many children pursue one sport not based on identifying talent. </w:t>
      </w:r>
      <w:r w:rsidR="00C5083E" w:rsidRPr="00477A42">
        <w:rPr>
          <w:sz w:val="22"/>
          <w:szCs w:val="20"/>
        </w:rPr>
        <w:t xml:space="preserve">Talent in sports was based on social, physiological, psychological and physical indicators </w:t>
      </w:r>
      <w:r w:rsidR="0079196C" w:rsidRPr="00477A42">
        <w:rPr>
          <w:sz w:val="22"/>
          <w:szCs w:val="20"/>
        </w:rPr>
        <w:fldChar w:fldCharType="begin" w:fldLock="1"/>
      </w:r>
      <w:r w:rsidR="0079196C" w:rsidRPr="00477A42">
        <w:rPr>
          <w:sz w:val="22"/>
          <w:szCs w:val="20"/>
        </w:rPr>
        <w:instrText>ADDIN CSL_CITATION {"citationItems":[{"id":"ITEM-1","itemData":{"DOI":"10.4067/s0718-381x2020000200141","ISSN":"0718-381X","author":[{"dropping-particle":"","family":"Pereira","given":"Mariana Merlim","non-dropping-particle":"","parse-names":false,"suffix":""},{"dropping-particle":"","family":"Dias","given":"Reinaldo Brito e","non-dropping-particle":"","parse-names":false,"suffix":""},{"dropping-particle":"","family":"Lima","given":"Marcelo Rodrigues","non-dropping-particle":"","parse-names":false,"suffix":""},{"dropping-particle":"","family":"Coto","given":"Neide Pena","non-dropping-particle":"","parse-names":false,"suffix":""}],"container-title":"International journal of odontostomatology","id":"ITEM-1","issue":"2","issued":{"date-parts":[["2020"]]},"page":"141-143","title":"Use of Panoramic Dental Radiography for Talent Identification and Development in Youth Soccer: A Pilot Case","type":"article-journal","volume":"14"},"uris":["http://www.mendeley.com/documents/?uuid=a6fad4c5-c9e9-48c7-81f6-4677ef40938e"]}],"mendeley":{"formattedCitation":"(Pereira, Dias, Lima, &amp; Coto, 2020)","plainTextFormattedCitation":"(Pereira, Dias, Lima, &amp; Coto, 2020)","previouslyFormattedCitation":"(Pereira, Dias, Lima, &amp; Coto, 2020)"},"properties":{"noteIndex":0},"schema":"https://github.com/citation-style-language/schema/raw/master/csl-citation.json"}</w:instrText>
      </w:r>
      <w:r w:rsidR="0079196C" w:rsidRPr="00477A42">
        <w:rPr>
          <w:sz w:val="22"/>
          <w:szCs w:val="20"/>
        </w:rPr>
        <w:fldChar w:fldCharType="separate"/>
      </w:r>
      <w:r w:rsidR="0079196C" w:rsidRPr="00477A42">
        <w:rPr>
          <w:noProof/>
          <w:sz w:val="22"/>
          <w:szCs w:val="20"/>
        </w:rPr>
        <w:t>(Pereira, Dias, Lima, &amp; Coto, 2020)</w:t>
      </w:r>
      <w:r w:rsidR="0079196C" w:rsidRPr="00477A42">
        <w:rPr>
          <w:sz w:val="22"/>
          <w:szCs w:val="20"/>
        </w:rPr>
        <w:fldChar w:fldCharType="end"/>
      </w:r>
      <w:r w:rsidR="00194D18" w:rsidRPr="00477A42">
        <w:rPr>
          <w:sz w:val="22"/>
          <w:szCs w:val="20"/>
        </w:rPr>
        <w:t xml:space="preserve">. </w:t>
      </w:r>
      <w:r w:rsidR="00D34C41" w:rsidRPr="00477A42">
        <w:rPr>
          <w:sz w:val="22"/>
          <w:szCs w:val="20"/>
        </w:rPr>
        <w:t>Pencak silat talent is a special ability that can be seen from certain components that must be possessed by pencak silat athletes in order to achieve maximum performance. Pencak silat talented athletes are those who have special characteristics to be able to develop to support the successful achievement in the pencak silat.</w:t>
      </w:r>
    </w:p>
    <w:p w:rsidR="00AD1AD6" w:rsidRPr="00477A42" w:rsidRDefault="00D34C41" w:rsidP="0079196C">
      <w:pPr>
        <w:spacing w:line="240" w:lineRule="auto"/>
        <w:ind w:firstLine="540"/>
        <w:rPr>
          <w:rFonts w:asciiTheme="majorBidi" w:hAnsiTheme="majorBidi" w:cstheme="majorBidi"/>
          <w:sz w:val="22"/>
          <w:szCs w:val="20"/>
        </w:rPr>
      </w:pPr>
      <w:r w:rsidRPr="00477A42">
        <w:rPr>
          <w:rFonts w:eastAsia="Times New Roman" w:cs="Times New Roman"/>
          <w:sz w:val="22"/>
        </w:rPr>
        <w:t>The guiding model of pencak silat talent is as a process, series or sequence of changes, in bringing up or identifying pencak silat talents as an operational step of implementing certain strategies in guiding pencak silat talent. The purpose of guiding pencak silat talent scout emphasizes on identifying the giftedness of pencak silat by referring to the suitability of the potentials and interests of athletes and aims to predict with a high probability of how much a person</w:t>
      </w:r>
      <w:r w:rsidR="00D174C6" w:rsidRPr="00477A42">
        <w:rPr>
          <w:rFonts w:eastAsia="Times New Roman" w:cs="Times New Roman"/>
          <w:sz w:val="22"/>
        </w:rPr>
        <w:t>’</w:t>
      </w:r>
      <w:r w:rsidRPr="00477A42">
        <w:rPr>
          <w:rFonts w:eastAsia="Times New Roman" w:cs="Times New Roman"/>
          <w:sz w:val="22"/>
        </w:rPr>
        <w:t xml:space="preserve">s chances </w:t>
      </w:r>
      <w:r w:rsidR="00D174C6" w:rsidRPr="00477A42">
        <w:rPr>
          <w:rFonts w:eastAsia="Times New Roman" w:cs="Times New Roman"/>
          <w:sz w:val="22"/>
        </w:rPr>
        <w:t>to</w:t>
      </w:r>
      <w:r w:rsidRPr="00477A42">
        <w:rPr>
          <w:rFonts w:eastAsia="Times New Roman" w:cs="Times New Roman"/>
          <w:sz w:val="22"/>
        </w:rPr>
        <w:t xml:space="preserve"> successfully achieving maximum achievement in the </w:t>
      </w:r>
      <w:r w:rsidR="00D174C6" w:rsidRPr="00477A42">
        <w:rPr>
          <w:rFonts w:eastAsia="Times New Roman" w:cs="Times New Roman"/>
          <w:sz w:val="22"/>
        </w:rPr>
        <w:t>pencak silat.</w:t>
      </w:r>
      <w:r w:rsidRPr="00477A42">
        <w:rPr>
          <w:rFonts w:eastAsia="Times New Roman" w:cs="Times New Roman"/>
          <w:sz w:val="22"/>
        </w:rPr>
        <w:t xml:space="preserve"> Availability or absence of human resources to choose talent is an important factor in the model and development of talent identification</w:t>
      </w:r>
      <w:r w:rsidR="00D174C6" w:rsidRPr="00477A42">
        <w:rPr>
          <w:rFonts w:eastAsia="Times New Roman" w:cs="Times New Roman"/>
          <w:sz w:val="22"/>
        </w:rPr>
        <w:t xml:space="preserve"> </w:t>
      </w:r>
      <w:r w:rsidR="0079196C" w:rsidRPr="00477A42">
        <w:rPr>
          <w:rFonts w:asciiTheme="majorBidi" w:hAnsiTheme="majorBidi" w:cstheme="majorBidi"/>
          <w:sz w:val="22"/>
          <w:szCs w:val="20"/>
        </w:rPr>
        <w:fldChar w:fldCharType="begin" w:fldLock="1"/>
      </w:r>
      <w:r w:rsidR="0079196C" w:rsidRPr="00477A42">
        <w:rPr>
          <w:rFonts w:asciiTheme="majorBidi" w:hAnsiTheme="majorBidi" w:cstheme="majorBidi"/>
          <w:sz w:val="22"/>
          <w:szCs w:val="20"/>
        </w:rPr>
        <w:instrText>ADDIN CSL_CITATION {"citationItems":[{"id":"ITEM-1","itemData":{"author":[{"dropping-particle":"","family":"Krasilshchikov","given":"Oleksandr","non-dropping-particle":"","parse-names":false,"suffix":""}],"id":"ITEM-1","issue":"April","issued":{"date-parts":[["2015"]]},"title":"Talent Identification and Development : Reassessing the Talent Identification and Development :","type":"article-journal"},"uris":["http://www.mendeley.com/documents/?uuid=c3c92c91-83f3-4261-9557-26b84b221c07"]}],"mendeley":{"formattedCitation":"(Krasilshchikov, 2015)","plainTextFormattedCitation":"(Krasilshchikov, 2015)","previouslyFormattedCitation":"(Krasilshchikov, 2015)"},"properties":{"noteIndex":0},"schema":"https://github.com/citation-style-language/schema/raw/master/csl-citation.json"}</w:instrText>
      </w:r>
      <w:r w:rsidR="0079196C" w:rsidRPr="00477A42">
        <w:rPr>
          <w:rFonts w:asciiTheme="majorBidi" w:hAnsiTheme="majorBidi" w:cstheme="majorBidi"/>
          <w:sz w:val="22"/>
          <w:szCs w:val="20"/>
        </w:rPr>
        <w:fldChar w:fldCharType="separate"/>
      </w:r>
      <w:r w:rsidR="0079196C" w:rsidRPr="00477A42">
        <w:rPr>
          <w:rFonts w:asciiTheme="majorBidi" w:hAnsiTheme="majorBidi" w:cstheme="majorBidi"/>
          <w:noProof/>
          <w:sz w:val="22"/>
          <w:szCs w:val="20"/>
        </w:rPr>
        <w:t>(Krasilshchikov, 2015)</w:t>
      </w:r>
      <w:r w:rsidR="0079196C" w:rsidRPr="00477A42">
        <w:rPr>
          <w:rFonts w:asciiTheme="majorBidi" w:hAnsiTheme="majorBidi" w:cstheme="majorBidi"/>
          <w:sz w:val="22"/>
          <w:szCs w:val="20"/>
        </w:rPr>
        <w:fldChar w:fldCharType="end"/>
      </w:r>
      <w:r w:rsidR="005318BA" w:rsidRPr="00477A42">
        <w:rPr>
          <w:rFonts w:asciiTheme="majorBidi" w:hAnsiTheme="majorBidi" w:cstheme="majorBidi"/>
          <w:sz w:val="22"/>
          <w:szCs w:val="20"/>
        </w:rPr>
        <w:t>.</w:t>
      </w:r>
    </w:p>
    <w:p w:rsidR="002323E4" w:rsidRPr="00477A42" w:rsidRDefault="002323E4" w:rsidP="00946114">
      <w:pPr>
        <w:spacing w:line="240" w:lineRule="auto"/>
        <w:ind w:firstLine="540"/>
        <w:rPr>
          <w:rFonts w:asciiTheme="majorBidi" w:hAnsiTheme="majorBidi" w:cstheme="majorBidi"/>
          <w:sz w:val="22"/>
          <w:szCs w:val="20"/>
        </w:rPr>
      </w:pPr>
    </w:p>
    <w:p w:rsidR="002323E4" w:rsidRPr="00477A42" w:rsidRDefault="002323E4" w:rsidP="00946114">
      <w:pPr>
        <w:spacing w:line="240" w:lineRule="auto"/>
        <w:ind w:firstLine="540"/>
        <w:rPr>
          <w:rFonts w:asciiTheme="majorBidi" w:hAnsiTheme="majorBidi" w:cstheme="majorBidi"/>
          <w:sz w:val="22"/>
          <w:szCs w:val="20"/>
        </w:rPr>
      </w:pPr>
      <w:r w:rsidRPr="00477A42">
        <w:rPr>
          <w:rFonts w:eastAsia="Times New Roman" w:cs="Times New Roman"/>
          <w:sz w:val="22"/>
        </w:rPr>
        <w:lastRenderedPageBreak/>
        <w:t xml:space="preserve">There are 15 test items in the </w:t>
      </w:r>
      <w:r w:rsidRPr="00477A42">
        <w:rPr>
          <w:rFonts w:eastAsia="Times New Roman" w:cs="Times New Roman"/>
          <w:iCs/>
          <w:sz w:val="22"/>
        </w:rPr>
        <w:t>Sport Search</w:t>
      </w:r>
      <w:r w:rsidRPr="00477A42">
        <w:rPr>
          <w:rFonts w:eastAsia="Times New Roman" w:cs="Times New Roman"/>
          <w:i/>
          <w:iCs/>
          <w:sz w:val="22"/>
        </w:rPr>
        <w:t xml:space="preserve"> </w:t>
      </w:r>
      <w:r w:rsidRPr="00477A42">
        <w:rPr>
          <w:rFonts w:eastAsia="Times New Roman" w:cs="Times New Roman"/>
          <w:sz w:val="22"/>
        </w:rPr>
        <w:t>modification. Administration of all test items in a session duration of 95 minutes that allows carried out with a comparison between the testi and tester of 10: 1. Need to arrange the order of test items in two or more parts. If grouped into two parts, then you should use five testers. Each tester should handle the testing and testy post should do from one post to another post.</w:t>
      </w:r>
      <w:r w:rsidR="00390C6B" w:rsidRPr="00477A42">
        <w:rPr>
          <w:rFonts w:eastAsia="Times New Roman" w:cs="Times New Roman"/>
          <w:sz w:val="22"/>
        </w:rPr>
        <w:t xml:space="preserve"> The recommended sequence of tests is the first part, including height, weight, arms span and leg lengths; then the second part, covering the </w:t>
      </w:r>
      <w:r w:rsidR="00390C6B" w:rsidRPr="00477A42">
        <w:rPr>
          <w:rFonts w:eastAsia="Times New Roman" w:cs="Times New Roman"/>
          <w:iCs/>
          <w:sz w:val="22"/>
        </w:rPr>
        <w:t xml:space="preserve">push-up </w:t>
      </w:r>
      <w:r w:rsidR="00390C6B" w:rsidRPr="00477A42">
        <w:rPr>
          <w:rFonts w:eastAsia="Times New Roman" w:cs="Times New Roman"/>
          <w:sz w:val="22"/>
        </w:rPr>
        <w:t xml:space="preserve">test, </w:t>
      </w:r>
      <w:r w:rsidR="00390C6B" w:rsidRPr="00477A42">
        <w:rPr>
          <w:rFonts w:eastAsia="Times New Roman" w:cs="Times New Roman"/>
          <w:iCs/>
          <w:sz w:val="22"/>
        </w:rPr>
        <w:t>sit-ups</w:t>
      </w:r>
      <w:r w:rsidR="00390C6B" w:rsidRPr="00477A42">
        <w:rPr>
          <w:rFonts w:eastAsia="Times New Roman" w:cs="Times New Roman"/>
          <w:sz w:val="22"/>
        </w:rPr>
        <w:t xml:space="preserve">, eye ankle coordination, </w:t>
      </w:r>
      <w:r w:rsidR="00390C6B" w:rsidRPr="00477A42">
        <w:rPr>
          <w:rFonts w:eastAsia="Times New Roman" w:cs="Times New Roman"/>
          <w:iCs/>
          <w:sz w:val="22"/>
        </w:rPr>
        <w:t xml:space="preserve">sit-and-reach </w:t>
      </w:r>
      <w:r w:rsidR="00390C6B" w:rsidRPr="00477A42">
        <w:rPr>
          <w:rFonts w:eastAsia="Times New Roman" w:cs="Times New Roman"/>
          <w:sz w:val="22"/>
        </w:rPr>
        <w:t xml:space="preserve">then the third part, </w:t>
      </w:r>
      <w:r w:rsidR="00390C6B" w:rsidRPr="00477A42">
        <w:rPr>
          <w:rFonts w:eastAsia="Times New Roman" w:cs="Times New Roman"/>
          <w:iCs/>
          <w:sz w:val="22"/>
        </w:rPr>
        <w:t>three hops</w:t>
      </w:r>
      <w:r w:rsidR="00390C6B" w:rsidRPr="00477A42">
        <w:rPr>
          <w:rFonts w:eastAsia="Times New Roman" w:cs="Times New Roman"/>
          <w:sz w:val="22"/>
        </w:rPr>
        <w:t>, 20 m run, VO</w:t>
      </w:r>
      <w:r w:rsidR="00390C6B" w:rsidRPr="00477A42">
        <w:rPr>
          <w:rFonts w:eastAsia="Times New Roman" w:cs="Times New Roman"/>
          <w:sz w:val="22"/>
          <w:vertAlign w:val="subscript"/>
        </w:rPr>
        <w:t xml:space="preserve">2max </w:t>
      </w:r>
      <w:r w:rsidR="00390C6B" w:rsidRPr="00477A42">
        <w:rPr>
          <w:rFonts w:eastAsia="Times New Roman" w:cs="Times New Roman"/>
          <w:sz w:val="22"/>
        </w:rPr>
        <w:t>with MFT, 30 seconds punch, 30 seconds front kick, Sickle/bow 30 seconds and side kick 30 seconds. It should be noted that the MFT test (VO</w:t>
      </w:r>
      <w:r w:rsidR="00390C6B" w:rsidRPr="00477A42">
        <w:rPr>
          <w:rFonts w:eastAsia="Times New Roman" w:cs="Times New Roman"/>
          <w:sz w:val="22"/>
          <w:vertAlign w:val="subscript"/>
        </w:rPr>
        <w:t>2max</w:t>
      </w:r>
      <w:r w:rsidR="00390C6B" w:rsidRPr="00477A42">
        <w:rPr>
          <w:rFonts w:eastAsia="Times New Roman" w:cs="Times New Roman"/>
          <w:sz w:val="22"/>
        </w:rPr>
        <w:t>) is done last in the third part.</w:t>
      </w:r>
    </w:p>
    <w:p w:rsidR="00DE66C0" w:rsidRPr="00477A42" w:rsidRDefault="00F8754F" w:rsidP="0079196C">
      <w:pPr>
        <w:spacing w:line="240" w:lineRule="auto"/>
        <w:ind w:firstLine="540"/>
        <w:rPr>
          <w:rFonts w:asciiTheme="majorBidi" w:hAnsiTheme="majorBidi" w:cstheme="majorBidi"/>
          <w:sz w:val="22"/>
          <w:szCs w:val="20"/>
        </w:rPr>
      </w:pPr>
      <w:r w:rsidRPr="00477A42">
        <w:rPr>
          <w:rFonts w:asciiTheme="majorBidi" w:hAnsiTheme="majorBidi" w:cstheme="majorBidi"/>
          <w:sz w:val="22"/>
          <w:szCs w:val="20"/>
        </w:rPr>
        <w:t xml:space="preserve">The research results support previous research which observed that this study aimed at identifying talent in 15 countries with an analysis of 12 success factors. This program is concerned with national strategies that lead to the identification of talented young athletes. The results of the study concluded that the research findings were related to the role of sports clubs. The research results can be used for managing talent development at sports clubs, national sports associations and coach education </w:t>
      </w:r>
      <w:r w:rsidR="0079196C" w:rsidRPr="00477A42">
        <w:rPr>
          <w:rFonts w:asciiTheme="majorBidi" w:hAnsiTheme="majorBidi" w:cstheme="majorBidi"/>
          <w:sz w:val="22"/>
          <w:szCs w:val="20"/>
        </w:rPr>
        <w:fldChar w:fldCharType="begin" w:fldLock="1"/>
      </w:r>
      <w:r w:rsidR="0079196C" w:rsidRPr="00477A42">
        <w:rPr>
          <w:rFonts w:asciiTheme="majorBidi" w:hAnsiTheme="majorBidi" w:cstheme="majorBidi"/>
          <w:sz w:val="22"/>
          <w:szCs w:val="20"/>
        </w:rPr>
        <w:instrText>ADDIN CSL_CITATION {"citationItems":[{"id":"ITEM-1","itemData":{"DOI":"10.1080/16184742.2017.1324503","ISSN":"1746031X","abstract":"Research question: Due to increasing competition, national governing bodies (NGBs) are put under pressure to deliver collective success and develop talent programmes for their athletes at an increasingly young age. This paper seeks to make a contribution to the talent development literature from an organisational perspective. It addresses the following research question: How and at what age have athletes received support services as upcoming talent from their sport clubs and NGBs? Research methods: A total of 2041 elite athletes from 15 nations and 37 different sports were surveyed. Analysis of variance (ANCOVA and MANCOVA) was used to examine the data and identify differences between sports, countries and athletes’ sporting achievement levels. Results and findings: The data revealed that athletes received club or NGB support at a relatively late age. This differed by gender, by sport and between sports in which athletes specialise at younger or older ages. Athletes with higher achievement levels (e.g. in the world’s top eight) were slightly younger when they received support services compared with lower level athletes (e.g. national level); however, effect sizes are small. Most elite athletes received a variety of support services and only slight differences were found according to athletes’ achievement levels. Implications: The relevance of these findings relates to the role that sports clubs (can) play in the total development of an athletic career. This paper has practical implications for the management of talent development by NGBs and clubs, national sport associations and for coach education.","author":[{"dropping-particle":"","family":"Bosscher","given":"Veerle","non-dropping-particle":"De","parse-names":false,"suffix":""},{"dropping-particle":"","family":"Rycke","given":"Jens","non-dropping-particle":"De","parse-names":false,"suffix":""}],"container-title":"European Sport Management Quarterly","id":"ITEM-1","issue":"5","issued":{"date-parts":[["2017"]]},"page":"590-609","publisher":"Taylor &amp; Francis","title":"Talent development programmes: a retrospective analysis of the age and support services for talented athletes in 15 nations","type":"article-journal","volume":"17"},"uris":["http://www.mendeley.com/documents/?uuid=fc95eb00-d61f-45a8-a56a-e71e91f64266"]}],"mendeley":{"formattedCitation":"(De Bosscher &amp; De Rycke, 2017)","plainTextFormattedCitation":"(De Bosscher &amp; De Rycke, 2017)","previouslyFormattedCitation":"(De Bosscher &amp; De Rycke, 2017)"},"properties":{"noteIndex":0},"schema":"https://github.com/citation-style-language/schema/raw/master/csl-citation.json"}</w:instrText>
      </w:r>
      <w:r w:rsidR="0079196C" w:rsidRPr="00477A42">
        <w:rPr>
          <w:rFonts w:asciiTheme="majorBidi" w:hAnsiTheme="majorBidi" w:cstheme="majorBidi"/>
          <w:sz w:val="22"/>
          <w:szCs w:val="20"/>
        </w:rPr>
        <w:fldChar w:fldCharType="separate"/>
      </w:r>
      <w:r w:rsidR="0079196C" w:rsidRPr="00477A42">
        <w:rPr>
          <w:rFonts w:asciiTheme="majorBidi" w:hAnsiTheme="majorBidi" w:cstheme="majorBidi"/>
          <w:noProof/>
          <w:sz w:val="22"/>
          <w:szCs w:val="20"/>
        </w:rPr>
        <w:t>(De Bosscher &amp; De Rycke, 2017)</w:t>
      </w:r>
      <w:r w:rsidR="0079196C" w:rsidRPr="00477A42">
        <w:rPr>
          <w:rFonts w:asciiTheme="majorBidi" w:hAnsiTheme="majorBidi" w:cstheme="majorBidi"/>
          <w:sz w:val="22"/>
          <w:szCs w:val="20"/>
        </w:rPr>
        <w:fldChar w:fldCharType="end"/>
      </w:r>
      <w:r w:rsidR="00946114" w:rsidRPr="00477A42">
        <w:rPr>
          <w:rFonts w:asciiTheme="majorBidi" w:hAnsiTheme="majorBidi" w:cstheme="majorBidi"/>
          <w:sz w:val="22"/>
          <w:szCs w:val="20"/>
        </w:rPr>
        <w:t xml:space="preserve">. </w:t>
      </w:r>
      <w:r w:rsidRPr="00477A42">
        <w:rPr>
          <w:rFonts w:asciiTheme="majorBidi" w:hAnsiTheme="majorBidi" w:cstheme="majorBidi"/>
          <w:sz w:val="22"/>
          <w:szCs w:val="20"/>
        </w:rPr>
        <w:t xml:space="preserve"> In other previous studies related to talent identification tests for wrestling achievement with a sample of 165 trainers. The results showed 106 (64.24%) were detected in </w:t>
      </w:r>
      <w:r w:rsidR="00696996" w:rsidRPr="00477A42">
        <w:rPr>
          <w:rFonts w:asciiTheme="majorBidi" w:hAnsiTheme="majorBidi" w:cstheme="majorBidi"/>
          <w:sz w:val="22"/>
          <w:szCs w:val="20"/>
        </w:rPr>
        <w:t xml:space="preserve">talent </w:t>
      </w:r>
      <w:r w:rsidRPr="00477A42">
        <w:rPr>
          <w:rFonts w:asciiTheme="majorBidi" w:hAnsiTheme="majorBidi" w:cstheme="majorBidi"/>
          <w:sz w:val="22"/>
          <w:szCs w:val="20"/>
        </w:rPr>
        <w:t xml:space="preserve"> tests in athletes who had just started wrestling and 59 (35.75%) were not detected in </w:t>
      </w:r>
      <w:r w:rsidR="00696996" w:rsidRPr="00477A42">
        <w:rPr>
          <w:rFonts w:asciiTheme="majorBidi" w:hAnsiTheme="majorBidi" w:cstheme="majorBidi"/>
          <w:sz w:val="22"/>
          <w:szCs w:val="20"/>
        </w:rPr>
        <w:t>talent</w:t>
      </w:r>
      <w:r w:rsidRPr="00477A42">
        <w:rPr>
          <w:rFonts w:asciiTheme="majorBidi" w:hAnsiTheme="majorBidi" w:cstheme="majorBidi"/>
          <w:sz w:val="22"/>
          <w:szCs w:val="20"/>
        </w:rPr>
        <w:t xml:space="preserve"> tests. 41 (38.68%) trainers applied </w:t>
      </w:r>
      <w:r w:rsidR="00696996" w:rsidRPr="00477A42">
        <w:rPr>
          <w:rFonts w:asciiTheme="majorBidi" w:hAnsiTheme="majorBidi" w:cstheme="majorBidi"/>
          <w:sz w:val="22"/>
          <w:szCs w:val="20"/>
        </w:rPr>
        <w:t xml:space="preserve">talent </w:t>
      </w:r>
      <w:r w:rsidRPr="00477A42">
        <w:rPr>
          <w:rFonts w:asciiTheme="majorBidi" w:hAnsiTheme="majorBidi" w:cstheme="majorBidi"/>
          <w:sz w:val="22"/>
          <w:szCs w:val="20"/>
        </w:rPr>
        <w:t>tests to wrestlers based on their assessment of basic wrestling motoric characteristics, 36 (33.96%) physical structure and wrestler athlete tendencies, 19 (17.92%) on competition observation and technical characteristics and 10 (9.43%) on intelligence. Wrestling coach talent identification tests can be effectively applied to athletes in identifying potential athletes</w:t>
      </w:r>
      <w:r w:rsidR="00DE66C0" w:rsidRPr="00477A42">
        <w:rPr>
          <w:rFonts w:asciiTheme="majorBidi" w:hAnsiTheme="majorBidi" w:cstheme="majorBidi"/>
          <w:sz w:val="22"/>
          <w:szCs w:val="20"/>
        </w:rPr>
        <w:t xml:space="preserve"> </w:t>
      </w:r>
      <w:r w:rsidR="0079196C" w:rsidRPr="00477A42">
        <w:rPr>
          <w:rFonts w:asciiTheme="majorBidi" w:hAnsiTheme="majorBidi" w:cstheme="majorBidi"/>
          <w:sz w:val="22"/>
          <w:szCs w:val="20"/>
        </w:rPr>
        <w:fldChar w:fldCharType="begin" w:fldLock="1"/>
      </w:r>
      <w:r w:rsidR="0079196C" w:rsidRPr="00477A42">
        <w:rPr>
          <w:rFonts w:asciiTheme="majorBidi" w:hAnsiTheme="majorBidi" w:cstheme="majorBidi"/>
          <w:sz w:val="22"/>
          <w:szCs w:val="20"/>
        </w:rPr>
        <w:instrText>ADDIN CSL_CITATION {"citationItems":[{"id":"ITEM-1","itemData":{"DOI":"10.13189/ujer.2019.070330","ISSN":"23323213","abstract":"Detection of a talented individual in sports and steering him/her to the relevant sports branch is very important for sports success. Therefore, this study aims to investigate the effects of the Talent Identification Tests used by the coaches in wrestling on success. In this research, qualitative research technique was used. The participants of the study are 165 voluntary coaches working in youth setups, amateur clubs, professional clubs and the national team and having an average of eight years of coaching experience in 45 provinces of Turkey in seven different geographical regions. In this qualitative research, Semi-structured interview form developed by the researchers was used as a data collection tool. The data were obtained by the expert researchers in the related field and analysed via NVİVO. Of the 165 coaches in the present study, 106 (64.24%) were detected to perform a talent test for the athletes who just started to wrestle and 59 (35.76 %) were detected not to apply a talent test. 41 (38.68 %) of the coaches who applied talent tests to the wrestlers grounded their assessment on basic motoric characteristics of wrestlers, 36 (33.96%) physical structures and wrestling tendencies of the athletes, 19 (17.92%) on the competition observations and technical characteristics and 10 (9.43 %) on intelligence. In conclusion, it can be asserted that wrestling coaches’ talent identification tests applied to athletes are effective in identification the athlete candidates who may be successful.","author":[{"dropping-particle":"","family":"Kaynar","given":"Ömer","non-dropping-particle":"","parse-names":false,"suffix":""}],"container-title":"Universal Journal of Educational Research","id":"ITEM-1","issue":"3","issued":{"date-parts":[["2019"]]},"page":"885-891","title":"Investigation of the effects of the talent identification tests used by the coaches in wrestling on success","type":"article-journal","volume":"7"},"uris":["http://www.mendeley.com/documents/?uuid=740a02c1-2433-4b73-bb97-9c404876306e"]}],"mendeley":{"formattedCitation":"(Kaynar, 2019)","plainTextFormattedCitation":"(Kaynar, 2019)","previouslyFormattedCitation":"(Kaynar, 2019)"},"properties":{"noteIndex":0},"schema":"https://github.com/citation-style-language/schema/raw/master/csl-citation.json"}</w:instrText>
      </w:r>
      <w:r w:rsidR="0079196C" w:rsidRPr="00477A42">
        <w:rPr>
          <w:rFonts w:asciiTheme="majorBidi" w:hAnsiTheme="majorBidi" w:cstheme="majorBidi"/>
          <w:sz w:val="22"/>
          <w:szCs w:val="20"/>
        </w:rPr>
        <w:fldChar w:fldCharType="separate"/>
      </w:r>
      <w:r w:rsidR="0079196C" w:rsidRPr="00477A42">
        <w:rPr>
          <w:rFonts w:asciiTheme="majorBidi" w:hAnsiTheme="majorBidi" w:cstheme="majorBidi"/>
          <w:noProof/>
          <w:sz w:val="22"/>
          <w:szCs w:val="20"/>
        </w:rPr>
        <w:t>(Kaynar, 2019)</w:t>
      </w:r>
      <w:r w:rsidR="0079196C" w:rsidRPr="00477A42">
        <w:rPr>
          <w:rFonts w:asciiTheme="majorBidi" w:hAnsiTheme="majorBidi" w:cstheme="majorBidi"/>
          <w:sz w:val="22"/>
          <w:szCs w:val="20"/>
        </w:rPr>
        <w:fldChar w:fldCharType="end"/>
      </w:r>
      <w:r w:rsidR="00946114" w:rsidRPr="00477A42">
        <w:rPr>
          <w:rFonts w:asciiTheme="majorBidi" w:hAnsiTheme="majorBidi" w:cstheme="majorBidi"/>
          <w:sz w:val="22"/>
          <w:szCs w:val="20"/>
        </w:rPr>
        <w:t>.</w:t>
      </w:r>
      <w:r w:rsidR="009A4330" w:rsidRPr="00477A42">
        <w:rPr>
          <w:rFonts w:asciiTheme="majorBidi" w:hAnsiTheme="majorBidi" w:cstheme="majorBidi"/>
          <w:sz w:val="22"/>
          <w:szCs w:val="20"/>
        </w:rPr>
        <w:t xml:space="preserve"> </w:t>
      </w:r>
    </w:p>
    <w:p w:rsidR="006266B3" w:rsidRPr="00477A42" w:rsidRDefault="005E5D2E" w:rsidP="0079196C">
      <w:pPr>
        <w:spacing w:line="240" w:lineRule="auto"/>
        <w:ind w:firstLine="540"/>
        <w:rPr>
          <w:rFonts w:asciiTheme="majorBidi" w:hAnsiTheme="majorBidi" w:cstheme="majorBidi"/>
          <w:sz w:val="22"/>
          <w:szCs w:val="20"/>
        </w:rPr>
      </w:pPr>
      <w:r w:rsidRPr="00477A42">
        <w:rPr>
          <w:rFonts w:eastAsia="Times New Roman" w:cs="Times New Roman"/>
          <w:sz w:val="22"/>
        </w:rPr>
        <w:t xml:space="preserve">The research results can be compared with other research on instrument development research. New </w:t>
      </w:r>
      <w:r w:rsidRPr="00477A42">
        <w:rPr>
          <w:rFonts w:eastAsia="Times New Roman" w:cs="Times New Roman"/>
          <w:i/>
          <w:iCs/>
          <w:sz w:val="22"/>
        </w:rPr>
        <w:t xml:space="preserve">video </w:t>
      </w:r>
      <w:r w:rsidR="00FE3E1E" w:rsidRPr="00477A42">
        <w:rPr>
          <w:rFonts w:eastAsia="Times New Roman" w:cs="Times New Roman"/>
          <w:i/>
          <w:iCs/>
          <w:sz w:val="22"/>
        </w:rPr>
        <w:t>coding</w:t>
      </w:r>
      <w:r w:rsidRPr="00477A42">
        <w:rPr>
          <w:rFonts w:eastAsia="Times New Roman" w:cs="Times New Roman"/>
          <w:sz w:val="22"/>
        </w:rPr>
        <w:t xml:space="preserve">-based instrument for individual game performance assessments of children aged 11-12 years on handball and </w:t>
      </w:r>
      <w:r w:rsidR="00FE3E1E" w:rsidRPr="00477A42">
        <w:rPr>
          <w:rFonts w:eastAsia="Times New Roman" w:cs="Times New Roman"/>
          <w:sz w:val="22"/>
        </w:rPr>
        <w:t xml:space="preserve">football </w:t>
      </w:r>
      <w:r w:rsidRPr="00477A42">
        <w:rPr>
          <w:rFonts w:eastAsia="Times New Roman" w:cs="Times New Roman"/>
          <w:sz w:val="22"/>
        </w:rPr>
        <w:t xml:space="preserve">games. The </w:t>
      </w:r>
      <w:r w:rsidR="00AD3085" w:rsidRPr="00477A42">
        <w:rPr>
          <w:rFonts w:eastAsia="Times New Roman" w:cs="Times New Roman"/>
          <w:sz w:val="22"/>
        </w:rPr>
        <w:t xml:space="preserve">research </w:t>
      </w:r>
      <w:r w:rsidRPr="00477A42">
        <w:rPr>
          <w:rFonts w:eastAsia="Times New Roman" w:cs="Times New Roman"/>
          <w:sz w:val="22"/>
        </w:rPr>
        <w:t xml:space="preserve">conclusion is the instrument developed provides a valid and reliable method for authentic assessment of </w:t>
      </w:r>
      <w:r w:rsidRPr="00477A42">
        <w:rPr>
          <w:rFonts w:eastAsia="Times New Roman" w:cs="Times New Roman"/>
          <w:sz w:val="22"/>
        </w:rPr>
        <w:t>individual decision making during play</w:t>
      </w:r>
      <w:r w:rsidR="00AD3085" w:rsidRPr="00477A42">
        <w:rPr>
          <w:rFonts w:eastAsia="Times New Roman" w:cs="Times New Roman"/>
          <w:sz w:val="22"/>
        </w:rPr>
        <w:t xml:space="preserve"> </w:t>
      </w:r>
      <w:r w:rsidR="00D516B0" w:rsidRPr="00477A42">
        <w:rPr>
          <w:rFonts w:asciiTheme="majorBidi" w:hAnsiTheme="majorBidi" w:cstheme="majorBidi"/>
          <w:sz w:val="22"/>
          <w:szCs w:val="20"/>
        </w:rPr>
        <w:t>(Isabel, et al., 2007)</w:t>
      </w:r>
      <w:r w:rsidR="00AD1AD6" w:rsidRPr="00477A42">
        <w:rPr>
          <w:rFonts w:asciiTheme="majorBidi" w:hAnsiTheme="majorBidi" w:cstheme="majorBidi"/>
          <w:sz w:val="22"/>
          <w:szCs w:val="20"/>
        </w:rPr>
        <w:t>.</w:t>
      </w:r>
      <w:r w:rsidR="00F076FB" w:rsidRPr="00477A42">
        <w:rPr>
          <w:rFonts w:asciiTheme="majorBidi" w:hAnsiTheme="majorBidi" w:cstheme="majorBidi"/>
          <w:sz w:val="22"/>
          <w:szCs w:val="20"/>
        </w:rPr>
        <w:t xml:space="preserve"> </w:t>
      </w:r>
    </w:p>
    <w:p w:rsidR="006266B3" w:rsidRPr="00477A42" w:rsidRDefault="006266B3" w:rsidP="00F076FB">
      <w:pPr>
        <w:spacing w:line="240" w:lineRule="auto"/>
        <w:ind w:firstLine="540"/>
        <w:rPr>
          <w:rFonts w:asciiTheme="majorBidi" w:hAnsiTheme="majorBidi" w:cstheme="majorBidi"/>
          <w:sz w:val="22"/>
          <w:szCs w:val="20"/>
        </w:rPr>
      </w:pPr>
    </w:p>
    <w:p w:rsidR="00EF7FC4" w:rsidRPr="00477A42" w:rsidRDefault="00AD3085" w:rsidP="00362551">
      <w:pPr>
        <w:spacing w:line="240" w:lineRule="auto"/>
        <w:rPr>
          <w:b/>
          <w:bCs/>
        </w:rPr>
      </w:pPr>
      <w:r w:rsidRPr="00477A42">
        <w:rPr>
          <w:b/>
          <w:bCs/>
        </w:rPr>
        <w:t>CONCLUSION</w:t>
      </w:r>
      <w:r w:rsidR="00EF7FC4" w:rsidRPr="00477A42">
        <w:rPr>
          <w:b/>
          <w:bCs/>
        </w:rPr>
        <w:t xml:space="preserve"> </w:t>
      </w:r>
    </w:p>
    <w:p w:rsidR="00851DA8" w:rsidRPr="00477A42" w:rsidRDefault="00851DA8" w:rsidP="00851DA8">
      <w:pPr>
        <w:pStyle w:val="ListParagraph"/>
        <w:numPr>
          <w:ilvl w:val="0"/>
          <w:numId w:val="13"/>
        </w:numPr>
        <w:spacing w:line="240" w:lineRule="auto"/>
        <w:jc w:val="both"/>
        <w:rPr>
          <w:rFonts w:asciiTheme="majorBidi" w:hAnsiTheme="majorBidi" w:cstheme="majorBidi"/>
        </w:rPr>
      </w:pPr>
      <w:r w:rsidRPr="00477A42">
        <w:rPr>
          <w:rFonts w:asciiTheme="majorBidi" w:hAnsiTheme="majorBidi" w:cstheme="majorBidi"/>
        </w:rPr>
        <w:t>The guiding model of pencak silat talent named “RS Silat Talent Test” can be used in displaying or identifying pencak silat talents as an operational step of implementing certain strategies in guiding pencak silat talent.</w:t>
      </w:r>
    </w:p>
    <w:p w:rsidR="00AD3085" w:rsidRPr="00477A42" w:rsidRDefault="00851DA8" w:rsidP="00851DA8">
      <w:pPr>
        <w:pStyle w:val="ListParagraph"/>
        <w:numPr>
          <w:ilvl w:val="0"/>
          <w:numId w:val="13"/>
        </w:numPr>
        <w:spacing w:line="240" w:lineRule="auto"/>
        <w:jc w:val="both"/>
        <w:rPr>
          <w:rFonts w:asciiTheme="majorBidi" w:hAnsiTheme="majorBidi" w:cstheme="majorBidi"/>
        </w:rPr>
      </w:pPr>
      <w:r w:rsidRPr="00477A42">
        <w:rPr>
          <w:rFonts w:asciiTheme="majorBidi" w:hAnsiTheme="majorBidi" w:cstheme="majorBidi"/>
        </w:rPr>
        <w:t>The guiding model of pencak silat talent contains fifteen test items.</w:t>
      </w:r>
    </w:p>
    <w:p w:rsidR="0079196C" w:rsidRPr="00477A42" w:rsidRDefault="00851DA8" w:rsidP="00AF7530">
      <w:pPr>
        <w:spacing w:line="240" w:lineRule="auto"/>
        <w:rPr>
          <w:b/>
          <w:bCs/>
        </w:rPr>
      </w:pPr>
      <w:r w:rsidRPr="00477A42">
        <w:rPr>
          <w:b/>
          <w:bCs/>
        </w:rPr>
        <w:t>REFERENCES</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asciiTheme="majorBidi" w:hAnsiTheme="majorBidi" w:cstheme="majorBidi"/>
          <w:sz w:val="22"/>
        </w:rPr>
        <w:fldChar w:fldCharType="begin" w:fldLock="1"/>
      </w:r>
      <w:r w:rsidRPr="00477A42">
        <w:rPr>
          <w:rFonts w:asciiTheme="majorBidi" w:hAnsiTheme="majorBidi" w:cstheme="majorBidi"/>
          <w:sz w:val="22"/>
        </w:rPr>
        <w:instrText xml:space="preserve">ADDIN Mendeley Bibliography CSL_BIBLIOGRAPHY </w:instrText>
      </w:r>
      <w:r w:rsidRPr="00477A42">
        <w:rPr>
          <w:rFonts w:asciiTheme="majorBidi" w:hAnsiTheme="majorBidi" w:cstheme="majorBidi"/>
          <w:sz w:val="22"/>
        </w:rPr>
        <w:fldChar w:fldCharType="separate"/>
      </w:r>
      <w:r w:rsidRPr="00477A42">
        <w:rPr>
          <w:rFonts w:cs="Times New Roman"/>
          <w:noProof/>
          <w:sz w:val="22"/>
          <w:szCs w:val="24"/>
        </w:rPr>
        <w:t xml:space="preserve">Altavilla, G., D’elia, F., D’isanto, T., &amp; Manna, A. (2019). Tests for the evaluation of the improvement of physical fitness and health at the secondary school. </w:t>
      </w:r>
      <w:r w:rsidRPr="00477A42">
        <w:rPr>
          <w:rFonts w:cs="Times New Roman"/>
          <w:i/>
          <w:iCs/>
          <w:noProof/>
          <w:sz w:val="22"/>
          <w:szCs w:val="24"/>
        </w:rPr>
        <w:t>Journal of Physical Education and Sport</w:t>
      </w:r>
      <w:r w:rsidRPr="00477A42">
        <w:rPr>
          <w:rFonts w:cs="Times New Roman"/>
          <w:noProof/>
          <w:sz w:val="22"/>
          <w:szCs w:val="24"/>
        </w:rPr>
        <w:t xml:space="preserve">, </w:t>
      </w:r>
      <w:r w:rsidRPr="00477A42">
        <w:rPr>
          <w:rFonts w:cs="Times New Roman"/>
          <w:i/>
          <w:iCs/>
          <w:noProof/>
          <w:sz w:val="22"/>
          <w:szCs w:val="24"/>
        </w:rPr>
        <w:t>19</w:t>
      </w:r>
      <w:r w:rsidRPr="00477A42">
        <w:rPr>
          <w:rFonts w:cs="Times New Roman"/>
          <w:noProof/>
          <w:sz w:val="22"/>
          <w:szCs w:val="24"/>
        </w:rPr>
        <w:t>(5), 1784–1787. https://doi.org/10.7752/jpes.2019.s5262</w:t>
      </w:r>
    </w:p>
    <w:p w:rsidR="0079196C" w:rsidRPr="00477A42" w:rsidRDefault="0079196C" w:rsidP="000438B1">
      <w:pPr>
        <w:spacing w:line="240" w:lineRule="auto"/>
        <w:ind w:left="567" w:hanging="567"/>
        <w:rPr>
          <w:rFonts w:asciiTheme="majorBidi" w:hAnsiTheme="majorBidi" w:cstheme="majorBidi"/>
          <w:sz w:val="22"/>
        </w:rPr>
      </w:pPr>
      <w:r w:rsidRPr="00477A42">
        <w:rPr>
          <w:rFonts w:asciiTheme="majorBidi" w:hAnsiTheme="majorBidi" w:cstheme="majorBidi"/>
          <w:sz w:val="22"/>
        </w:rPr>
        <w:t xml:space="preserve">Benny A.Pribadi. </w:t>
      </w:r>
      <w:r w:rsidRPr="00477A42">
        <w:rPr>
          <w:rFonts w:asciiTheme="majorBidi" w:hAnsiTheme="majorBidi" w:cstheme="majorBidi"/>
          <w:i/>
          <w:sz w:val="22"/>
        </w:rPr>
        <w:t>Model desain Sistem Penelitian</w:t>
      </w:r>
      <w:r w:rsidRPr="00477A42">
        <w:rPr>
          <w:rFonts w:asciiTheme="majorBidi" w:hAnsiTheme="majorBidi" w:cstheme="majorBidi"/>
          <w:sz w:val="22"/>
        </w:rPr>
        <w:t>. Jakarta: Dian Rakyat. 2009.</w:t>
      </w:r>
    </w:p>
    <w:p w:rsidR="0079196C" w:rsidRPr="00477A42" w:rsidRDefault="0079196C" w:rsidP="000438B1">
      <w:pPr>
        <w:spacing w:line="240" w:lineRule="auto"/>
        <w:ind w:left="567" w:hanging="567"/>
        <w:rPr>
          <w:rFonts w:asciiTheme="majorBidi" w:hAnsiTheme="majorBidi" w:cstheme="majorBidi"/>
          <w:sz w:val="22"/>
        </w:rPr>
      </w:pPr>
      <w:r w:rsidRPr="00477A42">
        <w:rPr>
          <w:rFonts w:asciiTheme="majorBidi" w:hAnsiTheme="majorBidi" w:cstheme="majorBidi"/>
          <w:sz w:val="22"/>
        </w:rPr>
        <w:t xml:space="preserve">Borg,W.R.&amp;Gall,M.D.Gall, </w:t>
      </w:r>
      <w:r w:rsidRPr="00477A42">
        <w:rPr>
          <w:rFonts w:asciiTheme="majorBidi" w:hAnsiTheme="majorBidi" w:cstheme="majorBidi"/>
          <w:i/>
          <w:sz w:val="22"/>
        </w:rPr>
        <w:t>Educational research</w:t>
      </w:r>
      <w:r w:rsidRPr="00477A42">
        <w:rPr>
          <w:rFonts w:asciiTheme="majorBidi" w:hAnsiTheme="majorBidi" w:cstheme="majorBidi"/>
          <w:sz w:val="22"/>
        </w:rPr>
        <w:t>: An Introduction, Fifth Editional. New York: Longma. 1989.</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cs="Times New Roman"/>
          <w:noProof/>
          <w:sz w:val="22"/>
          <w:szCs w:val="24"/>
        </w:rPr>
        <w:t xml:space="preserve">De Bosscher, V., &amp; De Rycke, J. (2017). Talent development programmes: a retrospective analysis of the age and support services for talented athletes in 15 nations. </w:t>
      </w:r>
      <w:r w:rsidRPr="00477A42">
        <w:rPr>
          <w:rFonts w:cs="Times New Roman"/>
          <w:i/>
          <w:iCs/>
          <w:noProof/>
          <w:sz w:val="22"/>
          <w:szCs w:val="24"/>
        </w:rPr>
        <w:t>European Sport Management Quarterly</w:t>
      </w:r>
      <w:r w:rsidRPr="00477A42">
        <w:rPr>
          <w:rFonts w:cs="Times New Roman"/>
          <w:noProof/>
          <w:sz w:val="22"/>
          <w:szCs w:val="24"/>
        </w:rPr>
        <w:t xml:space="preserve">, </w:t>
      </w:r>
      <w:r w:rsidRPr="00477A42">
        <w:rPr>
          <w:rFonts w:cs="Times New Roman"/>
          <w:i/>
          <w:iCs/>
          <w:noProof/>
          <w:sz w:val="22"/>
          <w:szCs w:val="24"/>
        </w:rPr>
        <w:t>17</w:t>
      </w:r>
      <w:r w:rsidRPr="00477A42">
        <w:rPr>
          <w:rFonts w:cs="Times New Roman"/>
          <w:noProof/>
          <w:sz w:val="22"/>
          <w:szCs w:val="24"/>
        </w:rPr>
        <w:t>(5), 590–609. https://doi.org/10.1080/16184742.2017.1324503</w:t>
      </w:r>
    </w:p>
    <w:p w:rsidR="0079196C" w:rsidRPr="00477A42" w:rsidRDefault="0079196C" w:rsidP="000438B1">
      <w:pPr>
        <w:spacing w:line="240" w:lineRule="auto"/>
        <w:ind w:left="567" w:hanging="567"/>
        <w:rPr>
          <w:rFonts w:asciiTheme="majorBidi" w:hAnsiTheme="majorBidi" w:cstheme="majorBidi"/>
          <w:sz w:val="22"/>
        </w:rPr>
      </w:pPr>
      <w:r w:rsidRPr="00477A42">
        <w:rPr>
          <w:rFonts w:asciiTheme="majorBidi" w:hAnsiTheme="majorBidi" w:cstheme="majorBidi"/>
          <w:sz w:val="22"/>
        </w:rPr>
        <w:t xml:space="preserve">Djoko Pekik Irianto, dkk., </w:t>
      </w:r>
      <w:r w:rsidRPr="00477A42">
        <w:rPr>
          <w:rFonts w:asciiTheme="majorBidi" w:hAnsiTheme="majorBidi" w:cstheme="majorBidi"/>
          <w:i/>
          <w:sz w:val="22"/>
        </w:rPr>
        <w:t>Materi Pelatihan Kondisi Fisik Dasar,</w:t>
      </w:r>
      <w:r w:rsidRPr="00477A42">
        <w:rPr>
          <w:rFonts w:asciiTheme="majorBidi" w:hAnsiTheme="majorBidi" w:cstheme="majorBidi"/>
          <w:sz w:val="22"/>
        </w:rPr>
        <w:t xml:space="preserve"> Jakarta: Asdep Pengembangan Tenaga dan Pembina Keolahragaan, Kemenpora, 2009.</w:t>
      </w:r>
    </w:p>
    <w:p w:rsidR="0079196C" w:rsidRPr="00477A42" w:rsidRDefault="0079196C" w:rsidP="000438B1">
      <w:pPr>
        <w:spacing w:line="240" w:lineRule="auto"/>
        <w:ind w:left="567" w:hanging="567"/>
        <w:rPr>
          <w:rFonts w:asciiTheme="majorBidi" w:hAnsiTheme="majorBidi" w:cstheme="majorBidi"/>
          <w:bCs/>
          <w:i/>
          <w:sz w:val="22"/>
        </w:rPr>
      </w:pPr>
      <w:r w:rsidRPr="00477A42">
        <w:rPr>
          <w:rFonts w:asciiTheme="majorBidi" w:hAnsiTheme="majorBidi" w:cstheme="majorBidi"/>
          <w:sz w:val="22"/>
        </w:rPr>
        <w:t xml:space="preserve">Doug MacCurdy, </w:t>
      </w:r>
      <w:r w:rsidRPr="00477A42">
        <w:rPr>
          <w:rFonts w:asciiTheme="majorBidi" w:hAnsiTheme="majorBidi" w:cstheme="majorBidi"/>
          <w:bCs/>
          <w:i/>
          <w:sz w:val="22"/>
        </w:rPr>
        <w:t>Talent Identification Around The World,</w:t>
      </w:r>
      <w:r w:rsidRPr="00477A42">
        <w:rPr>
          <w:bCs/>
          <w:iCs/>
        </w:rPr>
        <w:t xml:space="preserve"> </w:t>
      </w:r>
      <w:hyperlink r:id="rId14" w:history="1">
        <w:r w:rsidRPr="00477A42">
          <w:rPr>
            <w:bCs/>
          </w:rPr>
          <w:t>www.itftennis.com</w:t>
        </w:r>
      </w:hyperlink>
      <w:r w:rsidRPr="00477A42">
        <w:rPr>
          <w:bCs/>
          <w:iCs/>
        </w:rPr>
        <w:t>, (diakses 2 januari 2013)</w:t>
      </w:r>
    </w:p>
    <w:p w:rsidR="0079196C" w:rsidRPr="00477A42" w:rsidRDefault="0079196C" w:rsidP="000438B1">
      <w:pPr>
        <w:spacing w:line="240" w:lineRule="auto"/>
        <w:ind w:left="567" w:hanging="567"/>
        <w:rPr>
          <w:rFonts w:asciiTheme="majorBidi" w:hAnsiTheme="majorBidi" w:cstheme="majorBidi"/>
          <w:w w:val="101"/>
          <w:sz w:val="22"/>
        </w:rPr>
      </w:pPr>
      <w:r w:rsidRPr="00477A42">
        <w:rPr>
          <w:rFonts w:asciiTheme="majorBidi" w:hAnsiTheme="majorBidi" w:cstheme="majorBidi"/>
          <w:bCs/>
          <w:sz w:val="22"/>
        </w:rPr>
        <w:t>Isabel</w:t>
      </w:r>
      <w:r w:rsidRPr="00477A42">
        <w:rPr>
          <w:rFonts w:asciiTheme="majorBidi" w:hAnsiTheme="majorBidi" w:cstheme="majorBidi"/>
          <w:bCs/>
          <w:spacing w:val="8"/>
          <w:sz w:val="22"/>
        </w:rPr>
        <w:t xml:space="preserve"> </w:t>
      </w:r>
      <w:r w:rsidRPr="00477A42">
        <w:rPr>
          <w:rFonts w:asciiTheme="majorBidi" w:hAnsiTheme="majorBidi" w:cstheme="majorBidi"/>
          <w:bCs/>
          <w:w w:val="101"/>
          <w:sz w:val="22"/>
        </w:rPr>
        <w:t>Ta</w:t>
      </w:r>
      <w:r w:rsidRPr="00477A42">
        <w:rPr>
          <w:rFonts w:asciiTheme="majorBidi" w:hAnsiTheme="majorBidi" w:cstheme="majorBidi"/>
          <w:bCs/>
          <w:spacing w:val="1"/>
          <w:w w:val="101"/>
          <w:sz w:val="22"/>
        </w:rPr>
        <w:t>l</w:t>
      </w:r>
      <w:r w:rsidRPr="00477A42">
        <w:rPr>
          <w:rFonts w:asciiTheme="majorBidi" w:hAnsiTheme="majorBidi" w:cstheme="majorBidi"/>
          <w:bCs/>
          <w:w w:val="101"/>
          <w:sz w:val="22"/>
        </w:rPr>
        <w:t>l</w:t>
      </w:r>
      <w:r w:rsidRPr="00477A42">
        <w:rPr>
          <w:rFonts w:asciiTheme="majorBidi" w:hAnsiTheme="majorBidi" w:cstheme="majorBidi"/>
          <w:bCs/>
          <w:spacing w:val="1"/>
          <w:w w:val="101"/>
          <w:sz w:val="22"/>
        </w:rPr>
        <w:t>i</w:t>
      </w:r>
      <w:r w:rsidRPr="00477A42">
        <w:rPr>
          <w:rFonts w:asciiTheme="majorBidi" w:hAnsiTheme="majorBidi" w:cstheme="majorBidi"/>
          <w:bCs/>
          <w:w w:val="101"/>
          <w:sz w:val="22"/>
        </w:rPr>
        <w:t xml:space="preserve">r, </w:t>
      </w:r>
      <w:r w:rsidRPr="00477A42">
        <w:rPr>
          <w:rFonts w:asciiTheme="majorBidi" w:hAnsiTheme="majorBidi" w:cstheme="majorBidi"/>
          <w:bCs/>
          <w:spacing w:val="1"/>
          <w:sz w:val="22"/>
        </w:rPr>
        <w:t>E</w:t>
      </w:r>
      <w:r w:rsidRPr="00477A42">
        <w:rPr>
          <w:rFonts w:asciiTheme="majorBidi" w:hAnsiTheme="majorBidi" w:cstheme="majorBidi"/>
          <w:bCs/>
          <w:sz w:val="22"/>
        </w:rPr>
        <w:t>l</w:t>
      </w:r>
      <w:r w:rsidRPr="00477A42">
        <w:rPr>
          <w:rFonts w:asciiTheme="majorBidi" w:hAnsiTheme="majorBidi" w:cstheme="majorBidi"/>
          <w:bCs/>
          <w:spacing w:val="1"/>
          <w:sz w:val="22"/>
        </w:rPr>
        <w:t>i</w:t>
      </w:r>
      <w:r w:rsidRPr="00477A42">
        <w:rPr>
          <w:rFonts w:asciiTheme="majorBidi" w:hAnsiTheme="majorBidi" w:cstheme="majorBidi"/>
          <w:bCs/>
          <w:sz w:val="22"/>
        </w:rPr>
        <w:t>a</w:t>
      </w:r>
      <w:r w:rsidRPr="00477A42">
        <w:rPr>
          <w:rFonts w:asciiTheme="majorBidi" w:hAnsiTheme="majorBidi" w:cstheme="majorBidi"/>
          <w:bCs/>
          <w:spacing w:val="-1"/>
          <w:sz w:val="22"/>
        </w:rPr>
        <w:t>n</w:t>
      </w:r>
      <w:r w:rsidRPr="00477A42">
        <w:rPr>
          <w:rFonts w:asciiTheme="majorBidi" w:hAnsiTheme="majorBidi" w:cstheme="majorBidi"/>
          <w:bCs/>
          <w:sz w:val="22"/>
        </w:rPr>
        <w:t>e</w:t>
      </w:r>
      <w:r w:rsidRPr="00477A42">
        <w:rPr>
          <w:rFonts w:asciiTheme="majorBidi" w:hAnsiTheme="majorBidi" w:cstheme="majorBidi"/>
          <w:bCs/>
          <w:spacing w:val="9"/>
          <w:sz w:val="22"/>
        </w:rPr>
        <w:t xml:space="preserve"> </w:t>
      </w:r>
      <w:r w:rsidRPr="00477A42">
        <w:rPr>
          <w:rFonts w:asciiTheme="majorBidi" w:hAnsiTheme="majorBidi" w:cstheme="majorBidi"/>
          <w:bCs/>
          <w:spacing w:val="1"/>
          <w:w w:val="101"/>
          <w:sz w:val="22"/>
        </w:rPr>
        <w:t>Mu</w:t>
      </w:r>
      <w:r w:rsidRPr="00477A42">
        <w:rPr>
          <w:rFonts w:asciiTheme="majorBidi" w:hAnsiTheme="majorBidi" w:cstheme="majorBidi"/>
          <w:bCs/>
          <w:w w:val="101"/>
          <w:sz w:val="22"/>
        </w:rPr>
        <w:t xml:space="preserve">sch, </w:t>
      </w:r>
      <w:r w:rsidRPr="00477A42">
        <w:rPr>
          <w:rFonts w:asciiTheme="majorBidi" w:hAnsiTheme="majorBidi" w:cstheme="majorBidi"/>
          <w:bCs/>
          <w:sz w:val="22"/>
        </w:rPr>
        <w:t>Krist</w:t>
      </w:r>
      <w:r w:rsidRPr="00477A42">
        <w:rPr>
          <w:rFonts w:asciiTheme="majorBidi" w:hAnsiTheme="majorBidi" w:cstheme="majorBidi"/>
          <w:bCs/>
          <w:spacing w:val="-1"/>
          <w:sz w:val="22"/>
        </w:rPr>
        <w:t>o</w:t>
      </w:r>
      <w:r w:rsidRPr="00477A42">
        <w:rPr>
          <w:rFonts w:asciiTheme="majorBidi" w:hAnsiTheme="majorBidi" w:cstheme="majorBidi"/>
          <w:bCs/>
          <w:sz w:val="22"/>
        </w:rPr>
        <w:t>f</w:t>
      </w:r>
      <w:r w:rsidRPr="00477A42">
        <w:rPr>
          <w:rFonts w:asciiTheme="majorBidi" w:hAnsiTheme="majorBidi" w:cstheme="majorBidi"/>
          <w:bCs/>
          <w:spacing w:val="10"/>
          <w:sz w:val="22"/>
        </w:rPr>
        <w:t xml:space="preserve"> </w:t>
      </w:r>
      <w:r w:rsidRPr="00477A42">
        <w:rPr>
          <w:rFonts w:asciiTheme="majorBidi" w:hAnsiTheme="majorBidi" w:cstheme="majorBidi"/>
          <w:bCs/>
          <w:w w:val="101"/>
          <w:sz w:val="22"/>
        </w:rPr>
        <w:t>La</w:t>
      </w:r>
      <w:r w:rsidRPr="00477A42">
        <w:rPr>
          <w:rFonts w:asciiTheme="majorBidi" w:hAnsiTheme="majorBidi" w:cstheme="majorBidi"/>
          <w:bCs/>
          <w:spacing w:val="-1"/>
          <w:w w:val="101"/>
          <w:sz w:val="22"/>
        </w:rPr>
        <w:t>n</w:t>
      </w:r>
      <w:r w:rsidRPr="00477A42">
        <w:rPr>
          <w:rFonts w:asciiTheme="majorBidi" w:hAnsiTheme="majorBidi" w:cstheme="majorBidi"/>
          <w:bCs/>
          <w:w w:val="101"/>
          <w:sz w:val="22"/>
        </w:rPr>
        <w:t xml:space="preserve">noo dan </w:t>
      </w:r>
      <w:r w:rsidRPr="00477A42">
        <w:rPr>
          <w:rFonts w:asciiTheme="majorBidi" w:hAnsiTheme="majorBidi" w:cstheme="majorBidi"/>
          <w:bCs/>
          <w:sz w:val="22"/>
        </w:rPr>
        <w:t>Joeri</w:t>
      </w:r>
      <w:r w:rsidRPr="00477A42">
        <w:rPr>
          <w:rFonts w:asciiTheme="majorBidi" w:hAnsiTheme="majorBidi" w:cstheme="majorBidi"/>
          <w:bCs/>
          <w:spacing w:val="7"/>
          <w:sz w:val="22"/>
        </w:rPr>
        <w:t xml:space="preserve"> </w:t>
      </w:r>
      <w:r w:rsidRPr="00477A42">
        <w:rPr>
          <w:rFonts w:asciiTheme="majorBidi" w:hAnsiTheme="majorBidi" w:cstheme="majorBidi"/>
          <w:bCs/>
          <w:sz w:val="22"/>
        </w:rPr>
        <w:t>Van</w:t>
      </w:r>
      <w:r w:rsidRPr="00477A42">
        <w:rPr>
          <w:rFonts w:asciiTheme="majorBidi" w:hAnsiTheme="majorBidi" w:cstheme="majorBidi"/>
          <w:bCs/>
          <w:spacing w:val="5"/>
          <w:sz w:val="22"/>
        </w:rPr>
        <w:t xml:space="preserve"> </w:t>
      </w:r>
      <w:r w:rsidRPr="00477A42">
        <w:rPr>
          <w:rFonts w:asciiTheme="majorBidi" w:hAnsiTheme="majorBidi" w:cstheme="majorBidi"/>
          <w:bCs/>
          <w:sz w:val="22"/>
        </w:rPr>
        <w:t>de</w:t>
      </w:r>
      <w:r w:rsidRPr="00477A42">
        <w:rPr>
          <w:rFonts w:asciiTheme="majorBidi" w:hAnsiTheme="majorBidi" w:cstheme="majorBidi"/>
          <w:bCs/>
          <w:spacing w:val="4"/>
          <w:sz w:val="22"/>
        </w:rPr>
        <w:t xml:space="preserve"> </w:t>
      </w:r>
      <w:r w:rsidRPr="00477A42">
        <w:rPr>
          <w:rFonts w:asciiTheme="majorBidi" w:hAnsiTheme="majorBidi" w:cstheme="majorBidi"/>
          <w:bCs/>
          <w:w w:val="101"/>
          <w:sz w:val="22"/>
        </w:rPr>
        <w:t>Voor</w:t>
      </w:r>
      <w:r w:rsidRPr="00477A42">
        <w:rPr>
          <w:rFonts w:asciiTheme="majorBidi" w:hAnsiTheme="majorBidi" w:cstheme="majorBidi"/>
          <w:bCs/>
          <w:spacing w:val="-1"/>
          <w:w w:val="101"/>
          <w:sz w:val="22"/>
        </w:rPr>
        <w:t>d</w:t>
      </w:r>
      <w:r w:rsidRPr="00477A42">
        <w:rPr>
          <w:rFonts w:asciiTheme="majorBidi" w:hAnsiTheme="majorBidi" w:cstheme="majorBidi"/>
          <w:bCs/>
          <w:w w:val="101"/>
          <w:sz w:val="22"/>
        </w:rPr>
        <w:t xml:space="preserve">e  </w:t>
      </w:r>
      <w:r w:rsidRPr="00477A42">
        <w:rPr>
          <w:rFonts w:asciiTheme="majorBidi" w:hAnsiTheme="majorBidi" w:cstheme="majorBidi"/>
          <w:bCs/>
          <w:i/>
          <w:spacing w:val="1"/>
          <w:sz w:val="22"/>
        </w:rPr>
        <w:t>Validatio</w:t>
      </w:r>
      <w:r w:rsidRPr="00477A42">
        <w:rPr>
          <w:rFonts w:asciiTheme="majorBidi" w:hAnsiTheme="majorBidi" w:cstheme="majorBidi"/>
          <w:bCs/>
          <w:i/>
          <w:sz w:val="22"/>
        </w:rPr>
        <w:t>n</w:t>
      </w:r>
      <w:r w:rsidRPr="00477A42">
        <w:rPr>
          <w:rFonts w:asciiTheme="majorBidi" w:hAnsiTheme="majorBidi" w:cstheme="majorBidi"/>
          <w:bCs/>
          <w:i/>
          <w:spacing w:val="2"/>
          <w:sz w:val="22"/>
        </w:rPr>
        <w:t xml:space="preserve"> </w:t>
      </w:r>
      <w:r w:rsidRPr="00477A42">
        <w:rPr>
          <w:rFonts w:asciiTheme="majorBidi" w:hAnsiTheme="majorBidi" w:cstheme="majorBidi"/>
          <w:bCs/>
          <w:i/>
          <w:spacing w:val="1"/>
          <w:sz w:val="22"/>
        </w:rPr>
        <w:t>o</w:t>
      </w:r>
      <w:r w:rsidRPr="00477A42">
        <w:rPr>
          <w:rFonts w:asciiTheme="majorBidi" w:hAnsiTheme="majorBidi" w:cstheme="majorBidi"/>
          <w:bCs/>
          <w:i/>
          <w:sz w:val="22"/>
        </w:rPr>
        <w:t>f</w:t>
      </w:r>
      <w:r w:rsidRPr="00477A42">
        <w:rPr>
          <w:rFonts w:asciiTheme="majorBidi" w:hAnsiTheme="majorBidi" w:cstheme="majorBidi"/>
          <w:bCs/>
          <w:i/>
          <w:spacing w:val="1"/>
          <w:sz w:val="22"/>
        </w:rPr>
        <w:t xml:space="preserve"> video-base</w:t>
      </w:r>
      <w:r w:rsidRPr="00477A42">
        <w:rPr>
          <w:rFonts w:asciiTheme="majorBidi" w:hAnsiTheme="majorBidi" w:cstheme="majorBidi"/>
          <w:bCs/>
          <w:i/>
          <w:sz w:val="22"/>
        </w:rPr>
        <w:t>d</w:t>
      </w:r>
      <w:r w:rsidRPr="00477A42">
        <w:rPr>
          <w:rFonts w:asciiTheme="majorBidi" w:hAnsiTheme="majorBidi" w:cstheme="majorBidi"/>
          <w:bCs/>
          <w:i/>
          <w:spacing w:val="1"/>
          <w:sz w:val="22"/>
        </w:rPr>
        <w:t xml:space="preserve"> instrume</w:t>
      </w:r>
      <w:r w:rsidRPr="00477A42">
        <w:rPr>
          <w:rFonts w:asciiTheme="majorBidi" w:hAnsiTheme="majorBidi" w:cstheme="majorBidi"/>
          <w:bCs/>
          <w:i/>
          <w:sz w:val="22"/>
        </w:rPr>
        <w:t>nts</w:t>
      </w:r>
      <w:r w:rsidRPr="00477A42">
        <w:rPr>
          <w:rFonts w:asciiTheme="majorBidi" w:hAnsiTheme="majorBidi" w:cstheme="majorBidi"/>
          <w:bCs/>
          <w:i/>
          <w:spacing w:val="1"/>
          <w:sz w:val="22"/>
        </w:rPr>
        <w:t xml:space="preserve"> </w:t>
      </w:r>
      <w:r w:rsidRPr="00477A42">
        <w:rPr>
          <w:rFonts w:asciiTheme="majorBidi" w:hAnsiTheme="majorBidi" w:cstheme="majorBidi"/>
          <w:bCs/>
          <w:i/>
          <w:sz w:val="22"/>
        </w:rPr>
        <w:t>for</w:t>
      </w:r>
      <w:r w:rsidRPr="00477A42">
        <w:rPr>
          <w:rFonts w:asciiTheme="majorBidi" w:hAnsiTheme="majorBidi" w:cstheme="majorBidi"/>
          <w:bCs/>
          <w:i/>
          <w:spacing w:val="1"/>
          <w:sz w:val="22"/>
        </w:rPr>
        <w:t xml:space="preserve"> </w:t>
      </w:r>
      <w:r w:rsidRPr="00477A42">
        <w:rPr>
          <w:rFonts w:asciiTheme="majorBidi" w:hAnsiTheme="majorBidi" w:cstheme="majorBidi"/>
          <w:bCs/>
          <w:i/>
          <w:sz w:val="22"/>
        </w:rPr>
        <w:t>the</w:t>
      </w:r>
      <w:r w:rsidRPr="00477A42">
        <w:rPr>
          <w:rFonts w:asciiTheme="majorBidi" w:hAnsiTheme="majorBidi" w:cstheme="majorBidi"/>
          <w:bCs/>
          <w:i/>
          <w:spacing w:val="1"/>
          <w:sz w:val="22"/>
        </w:rPr>
        <w:t xml:space="preserve"> </w:t>
      </w:r>
      <w:r w:rsidRPr="00477A42">
        <w:rPr>
          <w:rFonts w:asciiTheme="majorBidi" w:hAnsiTheme="majorBidi" w:cstheme="majorBidi"/>
          <w:bCs/>
          <w:i/>
          <w:sz w:val="22"/>
        </w:rPr>
        <w:t>assessment</w:t>
      </w:r>
      <w:r w:rsidRPr="00477A42">
        <w:rPr>
          <w:rFonts w:asciiTheme="majorBidi" w:hAnsiTheme="majorBidi" w:cstheme="majorBidi"/>
          <w:bCs/>
          <w:i/>
          <w:spacing w:val="1"/>
          <w:sz w:val="22"/>
        </w:rPr>
        <w:t xml:space="preserve"> </w:t>
      </w:r>
      <w:r w:rsidRPr="00477A42">
        <w:rPr>
          <w:rFonts w:asciiTheme="majorBidi" w:hAnsiTheme="majorBidi" w:cstheme="majorBidi"/>
          <w:bCs/>
          <w:i/>
          <w:sz w:val="22"/>
        </w:rPr>
        <w:t>of</w:t>
      </w:r>
      <w:r w:rsidRPr="00477A42">
        <w:rPr>
          <w:rFonts w:asciiTheme="majorBidi" w:hAnsiTheme="majorBidi" w:cstheme="majorBidi"/>
          <w:bCs/>
          <w:i/>
          <w:spacing w:val="1"/>
          <w:sz w:val="22"/>
        </w:rPr>
        <w:t xml:space="preserve"> </w:t>
      </w:r>
      <w:r w:rsidRPr="00477A42">
        <w:rPr>
          <w:rFonts w:asciiTheme="majorBidi" w:hAnsiTheme="majorBidi" w:cstheme="majorBidi"/>
          <w:bCs/>
          <w:i/>
          <w:sz w:val="22"/>
        </w:rPr>
        <w:t xml:space="preserve">game </w:t>
      </w:r>
      <w:r w:rsidRPr="00477A42">
        <w:rPr>
          <w:rFonts w:asciiTheme="majorBidi" w:hAnsiTheme="majorBidi" w:cstheme="majorBidi"/>
          <w:bCs/>
          <w:i/>
          <w:spacing w:val="1"/>
          <w:sz w:val="22"/>
        </w:rPr>
        <w:t>perfo</w:t>
      </w:r>
      <w:r w:rsidRPr="00477A42">
        <w:rPr>
          <w:rFonts w:asciiTheme="majorBidi" w:hAnsiTheme="majorBidi" w:cstheme="majorBidi"/>
          <w:bCs/>
          <w:i/>
          <w:spacing w:val="-1"/>
          <w:sz w:val="22"/>
        </w:rPr>
        <w:t>r</w:t>
      </w:r>
      <w:r w:rsidRPr="00477A42">
        <w:rPr>
          <w:rFonts w:asciiTheme="majorBidi" w:hAnsiTheme="majorBidi" w:cstheme="majorBidi"/>
          <w:bCs/>
          <w:i/>
          <w:spacing w:val="1"/>
          <w:sz w:val="22"/>
        </w:rPr>
        <w:t>manc</w:t>
      </w:r>
      <w:r w:rsidRPr="00477A42">
        <w:rPr>
          <w:rFonts w:asciiTheme="majorBidi" w:hAnsiTheme="majorBidi" w:cstheme="majorBidi"/>
          <w:bCs/>
          <w:i/>
          <w:sz w:val="22"/>
        </w:rPr>
        <w:t>e</w:t>
      </w:r>
      <w:r w:rsidRPr="00477A42">
        <w:rPr>
          <w:rFonts w:asciiTheme="majorBidi" w:hAnsiTheme="majorBidi" w:cstheme="majorBidi"/>
          <w:bCs/>
          <w:i/>
          <w:spacing w:val="2"/>
          <w:sz w:val="22"/>
        </w:rPr>
        <w:t xml:space="preserve"> </w:t>
      </w:r>
      <w:r w:rsidRPr="00477A42">
        <w:rPr>
          <w:rFonts w:asciiTheme="majorBidi" w:hAnsiTheme="majorBidi" w:cstheme="majorBidi"/>
          <w:bCs/>
          <w:i/>
          <w:spacing w:val="1"/>
          <w:sz w:val="22"/>
        </w:rPr>
        <w:t>i</w:t>
      </w:r>
      <w:r w:rsidRPr="00477A42">
        <w:rPr>
          <w:rFonts w:asciiTheme="majorBidi" w:hAnsiTheme="majorBidi" w:cstheme="majorBidi"/>
          <w:bCs/>
          <w:i/>
          <w:sz w:val="22"/>
        </w:rPr>
        <w:t>n</w:t>
      </w:r>
      <w:r w:rsidRPr="00477A42">
        <w:rPr>
          <w:rFonts w:asciiTheme="majorBidi" w:hAnsiTheme="majorBidi" w:cstheme="majorBidi"/>
          <w:bCs/>
          <w:i/>
          <w:spacing w:val="2"/>
          <w:sz w:val="22"/>
        </w:rPr>
        <w:t xml:space="preserve"> </w:t>
      </w:r>
      <w:r w:rsidRPr="00477A42">
        <w:rPr>
          <w:rFonts w:asciiTheme="majorBidi" w:hAnsiTheme="majorBidi" w:cstheme="majorBidi"/>
          <w:bCs/>
          <w:i/>
          <w:spacing w:val="1"/>
          <w:sz w:val="22"/>
        </w:rPr>
        <w:t>handbal</w:t>
      </w:r>
      <w:r w:rsidRPr="00477A42">
        <w:rPr>
          <w:rFonts w:asciiTheme="majorBidi" w:hAnsiTheme="majorBidi" w:cstheme="majorBidi"/>
          <w:bCs/>
          <w:i/>
          <w:sz w:val="22"/>
        </w:rPr>
        <w:t>l</w:t>
      </w:r>
      <w:r w:rsidRPr="00477A42">
        <w:rPr>
          <w:rFonts w:asciiTheme="majorBidi" w:hAnsiTheme="majorBidi" w:cstheme="majorBidi"/>
          <w:bCs/>
          <w:i/>
          <w:spacing w:val="2"/>
          <w:sz w:val="22"/>
        </w:rPr>
        <w:t xml:space="preserve"> </w:t>
      </w:r>
      <w:r w:rsidRPr="00477A42">
        <w:rPr>
          <w:rFonts w:asciiTheme="majorBidi" w:hAnsiTheme="majorBidi" w:cstheme="majorBidi"/>
          <w:bCs/>
          <w:i/>
          <w:spacing w:val="1"/>
          <w:sz w:val="22"/>
        </w:rPr>
        <w:t>an</w:t>
      </w:r>
      <w:r w:rsidRPr="00477A42">
        <w:rPr>
          <w:rFonts w:asciiTheme="majorBidi" w:hAnsiTheme="majorBidi" w:cstheme="majorBidi"/>
          <w:bCs/>
          <w:i/>
          <w:sz w:val="22"/>
        </w:rPr>
        <w:t>d</w:t>
      </w:r>
      <w:r w:rsidRPr="00477A42">
        <w:rPr>
          <w:rFonts w:asciiTheme="majorBidi" w:hAnsiTheme="majorBidi" w:cstheme="majorBidi"/>
          <w:bCs/>
          <w:i/>
          <w:spacing w:val="2"/>
          <w:sz w:val="22"/>
        </w:rPr>
        <w:t xml:space="preserve"> </w:t>
      </w:r>
      <w:r w:rsidRPr="00477A42">
        <w:rPr>
          <w:rFonts w:asciiTheme="majorBidi" w:hAnsiTheme="majorBidi" w:cstheme="majorBidi"/>
          <w:bCs/>
          <w:i/>
          <w:spacing w:val="1"/>
          <w:sz w:val="22"/>
        </w:rPr>
        <w:t>soccer</w:t>
      </w:r>
      <w:r w:rsidRPr="00477A42">
        <w:rPr>
          <w:rFonts w:asciiTheme="majorBidi" w:hAnsiTheme="majorBidi" w:cstheme="majorBidi"/>
          <w:bCs/>
          <w:spacing w:val="1"/>
          <w:sz w:val="22"/>
        </w:rPr>
        <w:t>.</w:t>
      </w:r>
      <w:r w:rsidRPr="00477A42">
        <w:rPr>
          <w:rFonts w:asciiTheme="majorBidi" w:hAnsiTheme="majorBidi" w:cstheme="majorBidi"/>
          <w:bCs/>
          <w:w w:val="101"/>
          <w:sz w:val="22"/>
        </w:rPr>
        <w:t xml:space="preserve"> </w:t>
      </w:r>
      <w:r w:rsidRPr="00477A42">
        <w:rPr>
          <w:rFonts w:asciiTheme="majorBidi" w:hAnsiTheme="majorBidi" w:cstheme="majorBidi"/>
          <w:w w:val="101"/>
          <w:sz w:val="22"/>
        </w:rPr>
        <w:t>Belgia:</w:t>
      </w:r>
      <w:r w:rsidRPr="00477A42">
        <w:rPr>
          <w:rFonts w:asciiTheme="majorBidi" w:hAnsiTheme="majorBidi" w:cstheme="majorBidi"/>
          <w:sz w:val="22"/>
        </w:rPr>
        <w:t xml:space="preserve"> Ghent</w:t>
      </w:r>
      <w:r w:rsidRPr="00477A42">
        <w:rPr>
          <w:rFonts w:asciiTheme="majorBidi" w:hAnsiTheme="majorBidi" w:cstheme="majorBidi"/>
          <w:spacing w:val="8"/>
          <w:sz w:val="22"/>
        </w:rPr>
        <w:t xml:space="preserve"> </w:t>
      </w:r>
      <w:r w:rsidRPr="00477A42">
        <w:rPr>
          <w:rFonts w:asciiTheme="majorBidi" w:hAnsiTheme="majorBidi" w:cstheme="majorBidi"/>
          <w:w w:val="101"/>
          <w:sz w:val="22"/>
        </w:rPr>
        <w:t>Un</w:t>
      </w:r>
      <w:r w:rsidRPr="00477A42">
        <w:rPr>
          <w:rFonts w:asciiTheme="majorBidi" w:hAnsiTheme="majorBidi" w:cstheme="majorBidi"/>
          <w:spacing w:val="-2"/>
          <w:w w:val="101"/>
          <w:sz w:val="22"/>
        </w:rPr>
        <w:t>i</w:t>
      </w:r>
      <w:r w:rsidRPr="00477A42">
        <w:rPr>
          <w:rFonts w:asciiTheme="majorBidi" w:hAnsiTheme="majorBidi" w:cstheme="majorBidi"/>
          <w:spacing w:val="1"/>
          <w:w w:val="101"/>
          <w:sz w:val="22"/>
        </w:rPr>
        <w:t>v</w:t>
      </w:r>
      <w:r w:rsidRPr="00477A42">
        <w:rPr>
          <w:rFonts w:asciiTheme="majorBidi" w:hAnsiTheme="majorBidi" w:cstheme="majorBidi"/>
          <w:w w:val="101"/>
          <w:sz w:val="22"/>
        </w:rPr>
        <w:t>ersity, 2007.</w:t>
      </w:r>
    </w:p>
    <w:p w:rsidR="0079196C" w:rsidRPr="00477A42" w:rsidRDefault="0079196C" w:rsidP="000438B1">
      <w:pPr>
        <w:spacing w:line="240" w:lineRule="auto"/>
        <w:ind w:left="567" w:hanging="567"/>
        <w:rPr>
          <w:rFonts w:asciiTheme="majorBidi" w:hAnsiTheme="majorBidi" w:cstheme="majorBidi"/>
          <w:sz w:val="22"/>
        </w:rPr>
      </w:pPr>
      <w:r w:rsidRPr="00477A42">
        <w:rPr>
          <w:rFonts w:asciiTheme="majorBidi" w:hAnsiTheme="majorBidi" w:cstheme="majorBidi"/>
          <w:sz w:val="22"/>
        </w:rPr>
        <w:t>James Tangkudung, Kepelatihan Olahraga “</w:t>
      </w:r>
      <w:r w:rsidRPr="00477A42">
        <w:rPr>
          <w:rFonts w:asciiTheme="majorBidi" w:hAnsiTheme="majorBidi" w:cstheme="majorBidi"/>
          <w:i/>
          <w:sz w:val="22"/>
        </w:rPr>
        <w:t>Pembinaan Prestasi Olahraga</w:t>
      </w:r>
      <w:r w:rsidRPr="00477A42">
        <w:rPr>
          <w:rFonts w:asciiTheme="majorBidi" w:hAnsiTheme="majorBidi" w:cstheme="majorBidi"/>
          <w:sz w:val="22"/>
        </w:rPr>
        <w:t>” .Jakarta : Cerdas jaya. 2006.</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cs="Times New Roman"/>
          <w:noProof/>
          <w:sz w:val="22"/>
          <w:szCs w:val="24"/>
        </w:rPr>
        <w:t xml:space="preserve">Kaynar, Ö. (2019). Investigation of the effects of the talent identification tests used by the coaches in wrestling on success. </w:t>
      </w:r>
      <w:r w:rsidRPr="00477A42">
        <w:rPr>
          <w:rFonts w:cs="Times New Roman"/>
          <w:i/>
          <w:iCs/>
          <w:noProof/>
          <w:sz w:val="22"/>
          <w:szCs w:val="24"/>
        </w:rPr>
        <w:t xml:space="preserve">Universal Journal of Educational </w:t>
      </w:r>
      <w:r w:rsidRPr="00477A42">
        <w:rPr>
          <w:rFonts w:cs="Times New Roman"/>
          <w:i/>
          <w:iCs/>
          <w:noProof/>
          <w:sz w:val="22"/>
          <w:szCs w:val="24"/>
        </w:rPr>
        <w:lastRenderedPageBreak/>
        <w:t>Research</w:t>
      </w:r>
      <w:r w:rsidRPr="00477A42">
        <w:rPr>
          <w:rFonts w:cs="Times New Roman"/>
          <w:noProof/>
          <w:sz w:val="22"/>
          <w:szCs w:val="24"/>
        </w:rPr>
        <w:t xml:space="preserve">, </w:t>
      </w:r>
      <w:r w:rsidRPr="00477A42">
        <w:rPr>
          <w:rFonts w:cs="Times New Roman"/>
          <w:i/>
          <w:iCs/>
          <w:noProof/>
          <w:sz w:val="22"/>
          <w:szCs w:val="24"/>
        </w:rPr>
        <w:t>7</w:t>
      </w:r>
      <w:r w:rsidRPr="00477A42">
        <w:rPr>
          <w:rFonts w:cs="Times New Roman"/>
          <w:noProof/>
          <w:sz w:val="22"/>
          <w:szCs w:val="24"/>
        </w:rPr>
        <w:t>(3), 885–891. https://doi.org/10.13189/ujer.2019.070330</w:t>
      </w:r>
    </w:p>
    <w:p w:rsidR="0079196C" w:rsidRPr="00477A42" w:rsidRDefault="0079196C" w:rsidP="000438B1">
      <w:pPr>
        <w:spacing w:line="240" w:lineRule="auto"/>
        <w:ind w:left="567" w:hanging="567"/>
        <w:rPr>
          <w:rFonts w:asciiTheme="majorBidi" w:hAnsiTheme="majorBidi" w:cstheme="majorBidi"/>
          <w:sz w:val="22"/>
        </w:rPr>
      </w:pPr>
      <w:r w:rsidRPr="00477A42">
        <w:rPr>
          <w:rFonts w:asciiTheme="majorBidi" w:hAnsiTheme="majorBidi" w:cstheme="majorBidi"/>
          <w:sz w:val="22"/>
        </w:rPr>
        <w:t xml:space="preserve">Kent L. Gustafson dan Robert Maribe Branch, </w:t>
      </w:r>
      <w:r w:rsidRPr="00477A42">
        <w:rPr>
          <w:rFonts w:asciiTheme="majorBidi" w:hAnsiTheme="majorBidi" w:cstheme="majorBidi"/>
          <w:i/>
          <w:sz w:val="22"/>
        </w:rPr>
        <w:t xml:space="preserve">Survey of Instructional Development Models. </w:t>
      </w:r>
      <w:r w:rsidRPr="00477A42">
        <w:rPr>
          <w:rFonts w:asciiTheme="majorBidi" w:hAnsiTheme="majorBidi" w:cstheme="majorBidi"/>
          <w:sz w:val="22"/>
        </w:rPr>
        <w:t>New York: ERIC Clearinghouse on Information &amp; Technology. 2002.</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cs="Times New Roman"/>
          <w:noProof/>
          <w:sz w:val="22"/>
          <w:szCs w:val="24"/>
        </w:rPr>
        <w:t xml:space="preserve">Krasilshchikov, O. (2015). </w:t>
      </w:r>
      <w:r w:rsidRPr="00477A42">
        <w:rPr>
          <w:rFonts w:cs="Times New Roman"/>
          <w:i/>
          <w:iCs/>
          <w:noProof/>
          <w:sz w:val="22"/>
          <w:szCs w:val="24"/>
        </w:rPr>
        <w:t>Talent Identification and Development : Reassessing the Talent Identification and Development :</w:t>
      </w:r>
      <w:r w:rsidRPr="00477A42">
        <w:rPr>
          <w:rFonts w:cs="Times New Roman"/>
          <w:noProof/>
          <w:sz w:val="22"/>
          <w:szCs w:val="24"/>
        </w:rPr>
        <w:t xml:space="preserve"> (April).</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cs="Times New Roman"/>
          <w:noProof/>
          <w:sz w:val="22"/>
          <w:szCs w:val="24"/>
        </w:rPr>
        <w:t xml:space="preserve">McPherson, M., &amp; Pickett, W. (2010). Characteristics of martial art injuries in a defined Canadian population: A descriptive epidemiological study. </w:t>
      </w:r>
      <w:r w:rsidRPr="00477A42">
        <w:rPr>
          <w:rFonts w:cs="Times New Roman"/>
          <w:i/>
          <w:iCs/>
          <w:noProof/>
          <w:sz w:val="22"/>
          <w:szCs w:val="24"/>
        </w:rPr>
        <w:t>BMC Public Health</w:t>
      </w:r>
      <w:r w:rsidRPr="00477A42">
        <w:rPr>
          <w:rFonts w:cs="Times New Roman"/>
          <w:noProof/>
          <w:sz w:val="22"/>
          <w:szCs w:val="24"/>
        </w:rPr>
        <w:t xml:space="preserve">, </w:t>
      </w:r>
      <w:r w:rsidRPr="00477A42">
        <w:rPr>
          <w:rFonts w:cs="Times New Roman"/>
          <w:i/>
          <w:iCs/>
          <w:noProof/>
          <w:sz w:val="22"/>
          <w:szCs w:val="24"/>
        </w:rPr>
        <w:t>10</w:t>
      </w:r>
      <w:r w:rsidRPr="00477A42">
        <w:rPr>
          <w:rFonts w:cs="Times New Roman"/>
          <w:noProof/>
          <w:sz w:val="22"/>
          <w:szCs w:val="24"/>
        </w:rPr>
        <w:t>. https://doi.org/10.1186/1471-2458-10-795</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cs="Times New Roman"/>
          <w:noProof/>
          <w:sz w:val="22"/>
          <w:szCs w:val="24"/>
        </w:rPr>
        <w:t xml:space="preserve">Meeusen, R. (2014). Exercise, nutrition and the brain. </w:t>
      </w:r>
      <w:r w:rsidRPr="00477A42">
        <w:rPr>
          <w:rFonts w:cs="Times New Roman"/>
          <w:i/>
          <w:iCs/>
          <w:noProof/>
          <w:sz w:val="22"/>
          <w:szCs w:val="24"/>
        </w:rPr>
        <w:t>Sports Medicine</w:t>
      </w:r>
      <w:r w:rsidRPr="00477A42">
        <w:rPr>
          <w:rFonts w:cs="Times New Roman"/>
          <w:noProof/>
          <w:sz w:val="22"/>
          <w:szCs w:val="24"/>
        </w:rPr>
        <w:t xml:space="preserve">, </w:t>
      </w:r>
      <w:r w:rsidRPr="00477A42">
        <w:rPr>
          <w:rFonts w:cs="Times New Roman"/>
          <w:i/>
          <w:iCs/>
          <w:noProof/>
          <w:sz w:val="22"/>
          <w:szCs w:val="24"/>
        </w:rPr>
        <w:t>44</w:t>
      </w:r>
      <w:r w:rsidRPr="00477A42">
        <w:rPr>
          <w:rFonts w:cs="Times New Roman"/>
          <w:noProof/>
          <w:sz w:val="22"/>
          <w:szCs w:val="24"/>
        </w:rPr>
        <w:t>(SUPPL.1). https://doi.org/10.1007/s40279-014-0150-5</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cs="Times New Roman"/>
          <w:noProof/>
          <w:sz w:val="22"/>
          <w:szCs w:val="24"/>
        </w:rPr>
        <w:t xml:space="preserve">Nadikattu, R. R., &amp; States, U. (n.d.). </w:t>
      </w:r>
      <w:r w:rsidRPr="00477A42">
        <w:rPr>
          <w:rFonts w:cs="Times New Roman"/>
          <w:i/>
          <w:iCs/>
          <w:noProof/>
          <w:sz w:val="22"/>
          <w:szCs w:val="24"/>
        </w:rPr>
        <w:t>IMPLEMENTATION OF NEW WAYS OF</w:t>
      </w:r>
      <w:r w:rsidRPr="00477A42">
        <w:rPr>
          <w:rFonts w:cs="Times New Roman"/>
          <w:noProof/>
          <w:sz w:val="22"/>
          <w:szCs w:val="24"/>
        </w:rPr>
        <w:t xml:space="preserve">. </w:t>
      </w:r>
      <w:r w:rsidRPr="00477A42">
        <w:rPr>
          <w:rFonts w:cs="Times New Roman"/>
          <w:i/>
          <w:iCs/>
          <w:noProof/>
          <w:sz w:val="22"/>
          <w:szCs w:val="24"/>
        </w:rPr>
        <w:t>14</w:t>
      </w:r>
      <w:r w:rsidRPr="00477A42">
        <w:rPr>
          <w:rFonts w:cs="Times New Roman"/>
          <w:noProof/>
          <w:sz w:val="22"/>
          <w:szCs w:val="24"/>
        </w:rPr>
        <w:t>(1001), 5983–5997.</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cs="Times New Roman"/>
          <w:noProof/>
          <w:sz w:val="22"/>
          <w:szCs w:val="24"/>
        </w:rPr>
        <w:t xml:space="preserve">Pereira, M. M., Dias, R. B. e, Lima, M. R., &amp; Coto, N. P. (2020). Use of Panoramic Dental Radiography for Talent Identification and Development in Youth Soccer: A Pilot Case. </w:t>
      </w:r>
      <w:r w:rsidRPr="00477A42">
        <w:rPr>
          <w:rFonts w:cs="Times New Roman"/>
          <w:i/>
          <w:iCs/>
          <w:noProof/>
          <w:sz w:val="22"/>
          <w:szCs w:val="24"/>
        </w:rPr>
        <w:t>International Journal of Odontostomatology</w:t>
      </w:r>
      <w:r w:rsidRPr="00477A42">
        <w:rPr>
          <w:rFonts w:cs="Times New Roman"/>
          <w:noProof/>
          <w:sz w:val="22"/>
          <w:szCs w:val="24"/>
        </w:rPr>
        <w:t xml:space="preserve">, </w:t>
      </w:r>
      <w:r w:rsidRPr="00477A42">
        <w:rPr>
          <w:rFonts w:cs="Times New Roman"/>
          <w:i/>
          <w:iCs/>
          <w:noProof/>
          <w:sz w:val="22"/>
          <w:szCs w:val="24"/>
        </w:rPr>
        <w:t>14</w:t>
      </w:r>
      <w:r w:rsidRPr="00477A42">
        <w:rPr>
          <w:rFonts w:cs="Times New Roman"/>
          <w:noProof/>
          <w:sz w:val="22"/>
          <w:szCs w:val="24"/>
        </w:rPr>
        <w:t>(2), 141–143. https://doi.org/10.4067/s0718-381x2020000200141</w:t>
      </w:r>
    </w:p>
    <w:p w:rsidR="0079196C" w:rsidRPr="00477A42" w:rsidRDefault="002C69D6" w:rsidP="000438B1">
      <w:pPr>
        <w:spacing w:line="240" w:lineRule="auto"/>
        <w:ind w:left="567" w:hanging="567"/>
        <w:rPr>
          <w:rFonts w:asciiTheme="majorBidi" w:hAnsiTheme="majorBidi" w:cstheme="majorBidi"/>
          <w:sz w:val="22"/>
        </w:rPr>
      </w:pPr>
      <w:hyperlink r:id="rId15" w:history="1">
        <w:r w:rsidR="0079196C" w:rsidRPr="00477A42">
          <w:rPr>
            <w:rFonts w:asciiTheme="majorBidi" w:hAnsiTheme="majorBidi" w:cstheme="majorBidi"/>
            <w:sz w:val="22"/>
          </w:rPr>
          <w:t>Reilly T</w:t>
        </w:r>
      </w:hyperlink>
      <w:r w:rsidR="0079196C" w:rsidRPr="00477A42">
        <w:rPr>
          <w:rFonts w:asciiTheme="majorBidi" w:hAnsiTheme="majorBidi" w:cstheme="majorBidi"/>
          <w:sz w:val="22"/>
        </w:rPr>
        <w:t xml:space="preserve">, </w:t>
      </w:r>
      <w:hyperlink r:id="rId16" w:history="1">
        <w:r w:rsidR="0079196C" w:rsidRPr="00477A42">
          <w:rPr>
            <w:rFonts w:asciiTheme="majorBidi" w:hAnsiTheme="majorBidi" w:cstheme="majorBidi"/>
            <w:sz w:val="22"/>
          </w:rPr>
          <w:t>Williams AM</w:t>
        </w:r>
      </w:hyperlink>
      <w:r w:rsidR="0079196C" w:rsidRPr="00477A42">
        <w:rPr>
          <w:rFonts w:asciiTheme="majorBidi" w:hAnsiTheme="majorBidi" w:cstheme="majorBidi"/>
          <w:sz w:val="22"/>
        </w:rPr>
        <w:t xml:space="preserve">, </w:t>
      </w:r>
      <w:hyperlink r:id="rId17" w:history="1">
        <w:r w:rsidR="0079196C" w:rsidRPr="00477A42">
          <w:rPr>
            <w:rFonts w:asciiTheme="majorBidi" w:hAnsiTheme="majorBidi" w:cstheme="majorBidi"/>
            <w:sz w:val="22"/>
          </w:rPr>
          <w:t>Nevill A</w:t>
        </w:r>
      </w:hyperlink>
      <w:r w:rsidR="0079196C" w:rsidRPr="00477A42">
        <w:rPr>
          <w:rFonts w:asciiTheme="majorBidi" w:hAnsiTheme="majorBidi" w:cstheme="majorBidi"/>
          <w:sz w:val="22"/>
        </w:rPr>
        <w:t xml:space="preserve">, </w:t>
      </w:r>
      <w:hyperlink r:id="rId18" w:history="1">
        <w:r w:rsidR="0079196C" w:rsidRPr="00477A42">
          <w:rPr>
            <w:rFonts w:asciiTheme="majorBidi" w:hAnsiTheme="majorBidi" w:cstheme="majorBidi"/>
            <w:sz w:val="22"/>
          </w:rPr>
          <w:t>Franks A</w:t>
        </w:r>
      </w:hyperlink>
      <w:r w:rsidR="0079196C" w:rsidRPr="00477A42">
        <w:rPr>
          <w:rFonts w:asciiTheme="majorBidi" w:hAnsiTheme="majorBidi" w:cstheme="majorBidi"/>
          <w:sz w:val="22"/>
        </w:rPr>
        <w:t xml:space="preserve">., </w:t>
      </w:r>
      <w:r w:rsidR="0079196C" w:rsidRPr="00477A42">
        <w:rPr>
          <w:rFonts w:asciiTheme="majorBidi" w:hAnsiTheme="majorBidi" w:cstheme="majorBidi"/>
          <w:i/>
          <w:sz w:val="22"/>
        </w:rPr>
        <w:t xml:space="preserve">A multidisciplinary approach to </w:t>
      </w:r>
      <w:r w:rsidR="0079196C" w:rsidRPr="00477A42">
        <w:rPr>
          <w:rStyle w:val="singlehighlightclass"/>
          <w:rFonts w:asciiTheme="majorBidi" w:hAnsiTheme="majorBidi" w:cstheme="majorBidi"/>
          <w:i/>
          <w:sz w:val="22"/>
        </w:rPr>
        <w:t>talent</w:t>
      </w:r>
      <w:r w:rsidR="0079196C" w:rsidRPr="00477A42">
        <w:rPr>
          <w:rFonts w:asciiTheme="majorBidi" w:hAnsiTheme="majorBidi" w:cstheme="majorBidi"/>
          <w:i/>
          <w:sz w:val="22"/>
        </w:rPr>
        <w:t xml:space="preserve"> </w:t>
      </w:r>
      <w:r w:rsidR="0079196C" w:rsidRPr="00477A42">
        <w:rPr>
          <w:rStyle w:val="singlehighlightclass"/>
          <w:rFonts w:asciiTheme="majorBidi" w:hAnsiTheme="majorBidi" w:cstheme="majorBidi"/>
          <w:i/>
          <w:sz w:val="22"/>
        </w:rPr>
        <w:t>identification</w:t>
      </w:r>
      <w:r w:rsidR="0079196C" w:rsidRPr="00477A42">
        <w:rPr>
          <w:rFonts w:asciiTheme="majorBidi" w:hAnsiTheme="majorBidi" w:cstheme="majorBidi"/>
          <w:i/>
          <w:sz w:val="22"/>
        </w:rPr>
        <w:t xml:space="preserve"> in soccer.</w:t>
      </w:r>
      <w:r w:rsidR="0079196C" w:rsidRPr="00477A42">
        <w:rPr>
          <w:rFonts w:asciiTheme="majorBidi" w:hAnsiTheme="majorBidi" w:cstheme="majorBidi"/>
          <w:sz w:val="22"/>
        </w:rPr>
        <w:t xml:space="preserve"> Liverpool: John Moores University Research Institute for Sport and Exercise Sciences, </w:t>
      </w:r>
      <w:hyperlink r:id="rId19" w:tooltip="Journal of sports sciences." w:history="1">
        <w:r w:rsidR="0079196C" w:rsidRPr="00477A42">
          <w:rPr>
            <w:rFonts w:asciiTheme="majorBidi" w:hAnsiTheme="majorBidi" w:cstheme="majorBidi"/>
            <w:sz w:val="22"/>
          </w:rPr>
          <w:t>Journal Sports Sci.</w:t>
        </w:r>
      </w:hyperlink>
      <w:r w:rsidR="0079196C" w:rsidRPr="00477A42">
        <w:rPr>
          <w:rFonts w:asciiTheme="majorBidi" w:hAnsiTheme="majorBidi" w:cstheme="majorBidi"/>
          <w:sz w:val="22"/>
        </w:rPr>
        <w:t xml:space="preserve"> 18, Sep, 2000.</w:t>
      </w:r>
    </w:p>
    <w:p w:rsidR="0079196C" w:rsidRPr="00477A42" w:rsidRDefault="0079196C" w:rsidP="000438B1">
      <w:pPr>
        <w:spacing w:line="240" w:lineRule="auto"/>
        <w:ind w:left="567" w:hanging="567"/>
        <w:rPr>
          <w:rFonts w:asciiTheme="majorBidi" w:hAnsiTheme="majorBidi" w:cstheme="majorBidi"/>
          <w:sz w:val="22"/>
          <w:lang w:val="id-ID"/>
        </w:rPr>
      </w:pPr>
      <w:r w:rsidRPr="00477A42">
        <w:rPr>
          <w:rFonts w:asciiTheme="majorBidi" w:hAnsiTheme="majorBidi" w:cstheme="majorBidi"/>
          <w:sz w:val="22"/>
        </w:rPr>
        <w:t>Romann</w:t>
      </w:r>
      <w:r w:rsidRPr="00477A42">
        <w:rPr>
          <w:rFonts w:asciiTheme="majorBidi" w:hAnsiTheme="majorBidi" w:cstheme="majorBidi"/>
          <w:sz w:val="22"/>
          <w:lang w:val="id-ID"/>
        </w:rPr>
        <w:t xml:space="preserve">, </w:t>
      </w:r>
      <w:r w:rsidRPr="00477A42">
        <w:rPr>
          <w:rFonts w:asciiTheme="majorBidi" w:hAnsiTheme="majorBidi" w:cstheme="majorBidi"/>
          <w:sz w:val="22"/>
        </w:rPr>
        <w:t>M</w:t>
      </w:r>
      <w:r w:rsidRPr="00477A42">
        <w:rPr>
          <w:rFonts w:asciiTheme="majorBidi" w:hAnsiTheme="majorBidi" w:cstheme="majorBidi"/>
          <w:sz w:val="22"/>
          <w:lang w:val="id-ID"/>
        </w:rPr>
        <w:t xml:space="preserve">. Innate </w:t>
      </w:r>
      <w:r w:rsidRPr="00477A42">
        <w:rPr>
          <w:rFonts w:asciiTheme="majorBidi" w:hAnsiTheme="majorBidi" w:cstheme="majorBidi"/>
          <w:sz w:val="22"/>
        </w:rPr>
        <w:t>Talent Is Adaptable</w:t>
      </w:r>
      <w:r w:rsidRPr="00477A42">
        <w:rPr>
          <w:rFonts w:asciiTheme="majorBidi" w:hAnsiTheme="majorBidi" w:cstheme="majorBidi"/>
          <w:sz w:val="22"/>
          <w:lang w:val="id-ID"/>
        </w:rPr>
        <w:t xml:space="preserve"> – </w:t>
      </w:r>
      <w:r w:rsidRPr="00477A42">
        <w:rPr>
          <w:rFonts w:asciiTheme="majorBidi" w:hAnsiTheme="majorBidi" w:cstheme="majorBidi"/>
          <w:sz w:val="22"/>
        </w:rPr>
        <w:t xml:space="preserve">Comment </w:t>
      </w:r>
      <w:r w:rsidRPr="00477A42">
        <w:rPr>
          <w:rFonts w:asciiTheme="majorBidi" w:hAnsiTheme="majorBidi" w:cstheme="majorBidi"/>
          <w:sz w:val="22"/>
          <w:lang w:val="id-ID"/>
        </w:rPr>
        <w:t>on Baker &amp; Wattie</w:t>
      </w:r>
      <w:r w:rsidRPr="00477A42">
        <w:rPr>
          <w:rFonts w:asciiTheme="majorBidi" w:hAnsiTheme="majorBidi" w:cstheme="majorBidi"/>
          <w:sz w:val="22"/>
        </w:rPr>
        <w:t>.</w:t>
      </w:r>
      <w:r w:rsidRPr="00477A42">
        <w:rPr>
          <w:rFonts w:asciiTheme="majorBidi" w:hAnsiTheme="majorBidi" w:cstheme="majorBidi"/>
          <w:sz w:val="22"/>
          <w:lang w:val="en-US"/>
        </w:rPr>
        <w:t xml:space="preserve"> </w:t>
      </w:r>
      <w:r w:rsidRPr="00477A42">
        <w:rPr>
          <w:rFonts w:asciiTheme="majorBidi" w:hAnsiTheme="majorBidi" w:cstheme="majorBidi"/>
          <w:i/>
          <w:iCs/>
          <w:sz w:val="22"/>
        </w:rPr>
        <w:t>Current Issues in Sport Science</w:t>
      </w:r>
      <w:r w:rsidRPr="00477A42">
        <w:rPr>
          <w:rFonts w:asciiTheme="majorBidi" w:hAnsiTheme="majorBidi" w:cstheme="majorBidi"/>
          <w:sz w:val="22"/>
          <w:lang w:val="en-US"/>
        </w:rPr>
        <w:t xml:space="preserve">, Vol </w:t>
      </w:r>
      <w:r w:rsidRPr="00477A42">
        <w:rPr>
          <w:rFonts w:asciiTheme="majorBidi" w:hAnsiTheme="majorBidi" w:cstheme="majorBidi"/>
          <w:sz w:val="22"/>
        </w:rPr>
        <w:t>4 (2019)</w:t>
      </w:r>
      <w:r w:rsidRPr="00477A42">
        <w:rPr>
          <w:rFonts w:asciiTheme="majorBidi" w:hAnsiTheme="majorBidi" w:cstheme="majorBidi"/>
          <w:sz w:val="22"/>
          <w:lang w:val="id-ID"/>
        </w:rPr>
        <w:t>.</w:t>
      </w:r>
      <w:r w:rsidRPr="00477A42">
        <w:rPr>
          <w:rFonts w:asciiTheme="majorBidi" w:hAnsiTheme="majorBidi" w:cstheme="majorBidi"/>
          <w:sz w:val="22"/>
          <w:lang w:val="en-US"/>
        </w:rPr>
        <w:t xml:space="preserve"> </w:t>
      </w:r>
      <w:r w:rsidRPr="00477A42">
        <w:rPr>
          <w:rFonts w:asciiTheme="majorBidi" w:hAnsiTheme="majorBidi" w:cstheme="majorBidi"/>
          <w:sz w:val="22"/>
        </w:rPr>
        <w:t>DOI</w:t>
      </w:r>
      <w:r w:rsidRPr="00477A42">
        <w:rPr>
          <w:rFonts w:asciiTheme="majorBidi" w:hAnsiTheme="majorBidi" w:cstheme="majorBidi"/>
          <w:sz w:val="22"/>
          <w:lang w:val="en-US"/>
        </w:rPr>
        <w:t>:</w:t>
      </w:r>
      <w:r w:rsidRPr="00477A42">
        <w:rPr>
          <w:rFonts w:asciiTheme="majorBidi" w:hAnsiTheme="majorBidi" w:cstheme="majorBidi"/>
          <w:sz w:val="22"/>
        </w:rPr>
        <w:t xml:space="preserve"> 10.15203/CISS_2019.105</w:t>
      </w:r>
      <w:r w:rsidRPr="00477A42">
        <w:rPr>
          <w:rFonts w:asciiTheme="majorBidi" w:hAnsiTheme="majorBidi" w:cstheme="majorBidi"/>
          <w:sz w:val="22"/>
          <w:lang w:val="en-US"/>
        </w:rPr>
        <w:t xml:space="preserve">. </w:t>
      </w:r>
      <w:hyperlink r:id="rId20" w:history="1">
        <w:r w:rsidRPr="00477A42">
          <w:rPr>
            <w:rFonts w:asciiTheme="majorBidi" w:hAnsiTheme="majorBidi" w:cstheme="majorBidi"/>
            <w:sz w:val="22"/>
          </w:rPr>
          <w:t>http://www.ciss-journal.org/</w:t>
        </w:r>
      </w:hyperlink>
      <w:r w:rsidRPr="00477A42">
        <w:rPr>
          <w:rFonts w:asciiTheme="majorBidi" w:hAnsiTheme="majorBidi" w:cstheme="majorBidi"/>
          <w:sz w:val="22"/>
          <w:lang w:val="id-ID"/>
        </w:rPr>
        <w:t>.</w:t>
      </w:r>
    </w:p>
    <w:p w:rsidR="0079196C" w:rsidRPr="00477A42" w:rsidRDefault="0079196C" w:rsidP="000438B1">
      <w:pPr>
        <w:widowControl w:val="0"/>
        <w:autoSpaceDE w:val="0"/>
        <w:autoSpaceDN w:val="0"/>
        <w:adjustRightInd w:val="0"/>
        <w:spacing w:line="240" w:lineRule="auto"/>
        <w:ind w:left="567" w:hanging="567"/>
        <w:rPr>
          <w:rFonts w:cs="Times New Roman"/>
          <w:noProof/>
          <w:sz w:val="22"/>
          <w:szCs w:val="24"/>
        </w:rPr>
      </w:pPr>
      <w:r w:rsidRPr="00477A42">
        <w:rPr>
          <w:rFonts w:cs="Times New Roman"/>
          <w:noProof/>
          <w:sz w:val="22"/>
          <w:szCs w:val="24"/>
        </w:rPr>
        <w:t xml:space="preserve">Wazir, M. R. W. N., Hiel, M. Van, Mostaert, M., Deconinck, F. J. A., Pion, J., &amp; Lenoir, M. (2019). Identification of elite performance characteristics in a small sample of taekwondo athletes. </w:t>
      </w:r>
      <w:r w:rsidRPr="00477A42">
        <w:rPr>
          <w:rFonts w:cs="Times New Roman"/>
          <w:i/>
          <w:iCs/>
          <w:noProof/>
          <w:sz w:val="22"/>
          <w:szCs w:val="24"/>
        </w:rPr>
        <w:t>PLoS ONE</w:t>
      </w:r>
      <w:r w:rsidRPr="00477A42">
        <w:rPr>
          <w:rFonts w:cs="Times New Roman"/>
          <w:noProof/>
          <w:sz w:val="22"/>
          <w:szCs w:val="24"/>
        </w:rPr>
        <w:t xml:space="preserve">, </w:t>
      </w:r>
      <w:r w:rsidRPr="00477A42">
        <w:rPr>
          <w:rFonts w:cs="Times New Roman"/>
          <w:i/>
          <w:iCs/>
          <w:noProof/>
          <w:sz w:val="22"/>
          <w:szCs w:val="24"/>
        </w:rPr>
        <w:t>14</w:t>
      </w:r>
      <w:r w:rsidRPr="00477A42">
        <w:rPr>
          <w:rFonts w:cs="Times New Roman"/>
          <w:noProof/>
          <w:sz w:val="22"/>
          <w:szCs w:val="24"/>
        </w:rPr>
        <w:t>(5), 1–12. https://doi.org/10.1371/journal.pone.0217358</w:t>
      </w:r>
    </w:p>
    <w:p w:rsidR="0079196C" w:rsidRPr="00477A42" w:rsidRDefault="0079196C" w:rsidP="000438B1">
      <w:pPr>
        <w:spacing w:line="240" w:lineRule="auto"/>
        <w:ind w:left="567" w:hanging="567"/>
        <w:rPr>
          <w:rFonts w:asciiTheme="majorBidi" w:hAnsiTheme="majorBidi" w:cstheme="majorBidi"/>
          <w:sz w:val="22"/>
        </w:rPr>
      </w:pPr>
      <w:r w:rsidRPr="00477A42">
        <w:rPr>
          <w:rFonts w:asciiTheme="majorBidi" w:hAnsiTheme="majorBidi" w:cstheme="majorBidi"/>
          <w:sz w:val="22"/>
        </w:rPr>
        <w:t xml:space="preserve">Utami Munandar, et al. </w:t>
      </w:r>
      <w:r w:rsidRPr="00477A42">
        <w:rPr>
          <w:rFonts w:asciiTheme="majorBidi" w:hAnsiTheme="majorBidi" w:cstheme="majorBidi"/>
          <w:i/>
          <w:iCs/>
          <w:sz w:val="22"/>
        </w:rPr>
        <w:t>Anak-anak Berbakat Pembinaan dan Pendidikannya</w:t>
      </w:r>
      <w:r w:rsidRPr="00477A42">
        <w:rPr>
          <w:rFonts w:asciiTheme="majorBidi" w:hAnsiTheme="majorBidi" w:cstheme="majorBidi"/>
          <w:sz w:val="22"/>
        </w:rPr>
        <w:t>. Jakarta: CV Rajawali,1982.</w:t>
      </w:r>
    </w:p>
    <w:p w:rsidR="0079196C" w:rsidRPr="00477A42" w:rsidRDefault="0079196C" w:rsidP="000438B1">
      <w:pPr>
        <w:widowControl w:val="0"/>
        <w:autoSpaceDE w:val="0"/>
        <w:autoSpaceDN w:val="0"/>
        <w:adjustRightInd w:val="0"/>
        <w:spacing w:line="240" w:lineRule="auto"/>
        <w:ind w:left="567" w:hanging="567"/>
        <w:rPr>
          <w:rFonts w:cs="Times New Roman"/>
          <w:noProof/>
          <w:sz w:val="22"/>
        </w:rPr>
      </w:pPr>
      <w:r w:rsidRPr="00477A42">
        <w:rPr>
          <w:rFonts w:cs="Times New Roman"/>
          <w:noProof/>
          <w:sz w:val="22"/>
          <w:szCs w:val="24"/>
        </w:rPr>
        <w:t xml:space="preserve">Wazir, M. R. W. N., Torfs, M., Mostaert, M., Pion, J., &amp; Lenoir, M. (2017). Predicting judo champions and medallists using statistical modelling. </w:t>
      </w:r>
      <w:r w:rsidRPr="00477A42">
        <w:rPr>
          <w:rFonts w:cs="Times New Roman"/>
          <w:i/>
          <w:iCs/>
          <w:noProof/>
          <w:sz w:val="22"/>
          <w:szCs w:val="24"/>
        </w:rPr>
        <w:t>Archives of Budo</w:t>
      </w:r>
      <w:r w:rsidRPr="00477A42">
        <w:rPr>
          <w:rFonts w:cs="Times New Roman"/>
          <w:noProof/>
          <w:sz w:val="22"/>
          <w:szCs w:val="24"/>
        </w:rPr>
        <w:t xml:space="preserve">, </w:t>
      </w:r>
      <w:r w:rsidRPr="00477A42">
        <w:rPr>
          <w:rFonts w:cs="Times New Roman"/>
          <w:i/>
          <w:iCs/>
          <w:noProof/>
          <w:sz w:val="22"/>
          <w:szCs w:val="24"/>
        </w:rPr>
        <w:t>13</w:t>
      </w:r>
      <w:r w:rsidRPr="00477A42">
        <w:rPr>
          <w:rFonts w:cs="Times New Roman"/>
          <w:noProof/>
          <w:sz w:val="22"/>
          <w:szCs w:val="24"/>
        </w:rPr>
        <w:t>, 161–168.</w:t>
      </w:r>
    </w:p>
    <w:p w:rsidR="0079196C" w:rsidRDefault="0079196C" w:rsidP="000438B1">
      <w:pPr>
        <w:spacing w:line="240" w:lineRule="auto"/>
        <w:ind w:left="567" w:hanging="567"/>
        <w:rPr>
          <w:rFonts w:asciiTheme="majorBidi" w:hAnsiTheme="majorBidi" w:cstheme="majorBidi"/>
          <w:color w:val="000000" w:themeColor="text1"/>
          <w:sz w:val="22"/>
        </w:rPr>
      </w:pPr>
      <w:r w:rsidRPr="00477A42">
        <w:rPr>
          <w:rFonts w:asciiTheme="majorBidi" w:hAnsiTheme="majorBidi" w:cstheme="majorBidi"/>
          <w:sz w:val="22"/>
        </w:rPr>
        <w:fldChar w:fldCharType="end"/>
      </w:r>
    </w:p>
    <w:p w:rsidR="0079196C" w:rsidRDefault="0079196C" w:rsidP="00D516B0">
      <w:pPr>
        <w:spacing w:line="240" w:lineRule="auto"/>
        <w:ind w:left="720" w:hanging="720"/>
        <w:rPr>
          <w:rFonts w:asciiTheme="majorBidi" w:hAnsiTheme="majorBidi" w:cstheme="majorBidi"/>
          <w:color w:val="000000" w:themeColor="text1"/>
          <w:sz w:val="22"/>
        </w:rPr>
      </w:pPr>
    </w:p>
    <w:sectPr w:rsidR="0079196C" w:rsidSect="00EE3D4E">
      <w:pgSz w:w="11906" w:h="16838"/>
      <w:pgMar w:top="1440" w:right="1440" w:bottom="1440" w:left="1440" w:header="708" w:footer="708"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D6" w:rsidRDefault="002C69D6" w:rsidP="003D133E">
      <w:pPr>
        <w:spacing w:line="240" w:lineRule="auto"/>
      </w:pPr>
      <w:r>
        <w:separator/>
      </w:r>
    </w:p>
  </w:endnote>
  <w:endnote w:type="continuationSeparator" w:id="0">
    <w:p w:rsidR="002C69D6" w:rsidRDefault="002C69D6"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 Itc T OT Demi Con">
    <w:altName w:val="Franklin Got Itc T OT Demi Co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72139"/>
      <w:docPartObj>
        <w:docPartGallery w:val="Page Numbers (Bottom of Page)"/>
        <w:docPartUnique/>
      </w:docPartObj>
    </w:sdtPr>
    <w:sdtEndPr>
      <w:rPr>
        <w:noProof/>
      </w:rPr>
    </w:sdtEndPr>
    <w:sdtContent>
      <w:p w:rsidR="00696996" w:rsidRDefault="00696996">
        <w:pPr>
          <w:pStyle w:val="Footer"/>
          <w:jc w:val="right"/>
        </w:pPr>
        <w:r>
          <w:fldChar w:fldCharType="begin"/>
        </w:r>
        <w:r>
          <w:instrText xml:space="preserve"> PAGE   \* MERGEFORMAT </w:instrText>
        </w:r>
        <w:r>
          <w:fldChar w:fldCharType="separate"/>
        </w:r>
        <w:r w:rsidR="00477A42">
          <w:rPr>
            <w:noProof/>
          </w:rPr>
          <w:t>1</w:t>
        </w:r>
        <w:r>
          <w:rPr>
            <w:noProof/>
          </w:rPr>
          <w:fldChar w:fldCharType="end"/>
        </w:r>
      </w:p>
    </w:sdtContent>
  </w:sdt>
  <w:p w:rsidR="00696996" w:rsidRDefault="0069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D6" w:rsidRDefault="002C69D6" w:rsidP="003D133E">
      <w:pPr>
        <w:spacing w:line="240" w:lineRule="auto"/>
      </w:pPr>
      <w:r>
        <w:separator/>
      </w:r>
    </w:p>
  </w:footnote>
  <w:footnote w:type="continuationSeparator" w:id="0">
    <w:p w:rsidR="002C69D6" w:rsidRDefault="002C69D6"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96" w:rsidRDefault="00696996">
    <w:pPr>
      <w:pStyle w:val="Header"/>
    </w:pPr>
    <w:r w:rsidRPr="004C4906">
      <w:rPr>
        <w:noProof/>
        <w:lang w:val="id-ID" w:eastAsia="id-ID"/>
      </w:rPr>
      <w:drawing>
        <wp:anchor distT="0" distB="0" distL="114300" distR="114300" simplePos="0" relativeHeight="251658240" behindDoc="1" locked="0" layoutInCell="1" allowOverlap="1" wp14:anchorId="05A32D54" wp14:editId="600E9D38">
          <wp:simplePos x="0" y="0"/>
          <wp:positionH relativeFrom="column">
            <wp:posOffset>-209550</wp:posOffset>
          </wp:positionH>
          <wp:positionV relativeFrom="paragraph">
            <wp:posOffset>-264795</wp:posOffset>
          </wp:positionV>
          <wp:extent cx="1085850" cy="647700"/>
          <wp:effectExtent l="0" t="0" r="0" b="0"/>
          <wp:wrapTight wrapText="bothSides">
            <wp:wrapPolygon edited="0">
              <wp:start x="6063" y="635"/>
              <wp:lineTo x="0" y="3176"/>
              <wp:lineTo x="0" y="17788"/>
              <wp:lineTo x="4926" y="20965"/>
              <wp:lineTo x="7579" y="20965"/>
              <wp:lineTo x="21221" y="20329"/>
              <wp:lineTo x="21221" y="11435"/>
              <wp:lineTo x="17432" y="8259"/>
              <wp:lineTo x="7579" y="635"/>
              <wp:lineTo x="6063" y="635"/>
            </wp:wrapPolygon>
          </wp:wrapTight>
          <wp:docPr id="7" name="Picture 7" descr="C:\Users\Manvender Kaur\Desktop\IMC 20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vender Kaur\Desktop\IMC 2020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996" w:rsidRDefault="00696996" w:rsidP="00FF2AD3">
    <w:pPr>
      <w:pStyle w:val="Header"/>
      <w:jc w:val="center"/>
    </w:pPr>
    <w:r>
      <w:t>1</w:t>
    </w:r>
    <w:r w:rsidRPr="004C4906">
      <w:rPr>
        <w:vertAlign w:val="superscript"/>
      </w:rPr>
      <w:t>st</w:t>
    </w:r>
    <w:r>
      <w:t xml:space="preserve"> International Multidisciplinary Conference 2020 (IMC2020)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6AA"/>
    <w:multiLevelType w:val="hybridMultilevel"/>
    <w:tmpl w:val="393E6A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111D5F"/>
    <w:multiLevelType w:val="hybridMultilevel"/>
    <w:tmpl w:val="AA9A4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217440"/>
    <w:multiLevelType w:val="hybridMultilevel"/>
    <w:tmpl w:val="7BBC481E"/>
    <w:lvl w:ilvl="0" w:tplc="112E868C">
      <w:start w:val="1"/>
      <w:numFmt w:val="decimal"/>
      <w:lvlText w:val="%1."/>
      <w:lvlJc w:val="left"/>
      <w:pPr>
        <w:ind w:left="450" w:hanging="360"/>
      </w:pPr>
      <w:rPr>
        <w:rFonts w:hint="default"/>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C3D566A"/>
    <w:multiLevelType w:val="hybridMultilevel"/>
    <w:tmpl w:val="0DD63148"/>
    <w:lvl w:ilvl="0" w:tplc="FF40C238">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B824AD"/>
    <w:multiLevelType w:val="hybridMultilevel"/>
    <w:tmpl w:val="280827E6"/>
    <w:lvl w:ilvl="0" w:tplc="A268E2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DD605D4"/>
    <w:multiLevelType w:val="hybridMultilevel"/>
    <w:tmpl w:val="01162160"/>
    <w:lvl w:ilvl="0" w:tplc="EB163F60">
      <w:start w:val="1"/>
      <w:numFmt w:val="decimal"/>
      <w:lvlText w:val="%1."/>
      <w:lvlJc w:val="left"/>
      <w:pPr>
        <w:ind w:left="450" w:hanging="360"/>
      </w:pPr>
      <w:rPr>
        <w:rFonts w:asciiTheme="majorBidi" w:hAnsiTheme="majorBidi" w:cstheme="maj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2656A4D"/>
    <w:multiLevelType w:val="hybridMultilevel"/>
    <w:tmpl w:val="05504AA2"/>
    <w:lvl w:ilvl="0" w:tplc="771A83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778C9"/>
    <w:multiLevelType w:val="hybridMultilevel"/>
    <w:tmpl w:val="AC0CCC88"/>
    <w:lvl w:ilvl="0" w:tplc="13562D4A">
      <w:start w:val="1"/>
      <w:numFmt w:val="upperLetter"/>
      <w:lvlText w:val="%1."/>
      <w:lvlJc w:val="left"/>
      <w:pPr>
        <w:ind w:left="360" w:hanging="360"/>
      </w:pPr>
      <w:rPr>
        <w:rFonts w:asciiTheme="majorBidi" w:hAnsiTheme="majorBidi" w:cstheme="majorBid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4A4E71"/>
    <w:multiLevelType w:val="hybridMultilevel"/>
    <w:tmpl w:val="FD8A5F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D3679"/>
    <w:multiLevelType w:val="hybridMultilevel"/>
    <w:tmpl w:val="3CDA068C"/>
    <w:lvl w:ilvl="0" w:tplc="8D50D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EE48B3"/>
    <w:multiLevelType w:val="hybridMultilevel"/>
    <w:tmpl w:val="D77C5E1C"/>
    <w:lvl w:ilvl="0" w:tplc="3C921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33EB9"/>
    <w:multiLevelType w:val="hybridMultilevel"/>
    <w:tmpl w:val="457AB022"/>
    <w:lvl w:ilvl="0" w:tplc="6BF86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2B5634"/>
    <w:multiLevelType w:val="hybridMultilevel"/>
    <w:tmpl w:val="ADA0849E"/>
    <w:lvl w:ilvl="0" w:tplc="25768512">
      <w:start w:val="1"/>
      <w:numFmt w:val="decimal"/>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052246"/>
    <w:multiLevelType w:val="hybridMultilevel"/>
    <w:tmpl w:val="BA7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20CD2"/>
    <w:multiLevelType w:val="hybridMultilevel"/>
    <w:tmpl w:val="56F2E170"/>
    <w:lvl w:ilvl="0" w:tplc="6AE41E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7D574B69"/>
    <w:multiLevelType w:val="hybridMultilevel"/>
    <w:tmpl w:val="5768A0EC"/>
    <w:lvl w:ilvl="0" w:tplc="4E309154">
      <w:start w:val="1"/>
      <w:numFmt w:val="decimal"/>
      <w:lvlText w:val="%1."/>
      <w:lvlJc w:val="left"/>
      <w:pPr>
        <w:ind w:left="720" w:hanging="360"/>
      </w:pPr>
      <w:rPr>
        <w:rFonts w:ascii="Arial" w:hAnsi="Arial" w:cs="Arial"/>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8"/>
  </w:num>
  <w:num w:numId="5">
    <w:abstractNumId w:val="3"/>
  </w:num>
  <w:num w:numId="6">
    <w:abstractNumId w:val="4"/>
  </w:num>
  <w:num w:numId="7">
    <w:abstractNumId w:val="9"/>
  </w:num>
  <w:num w:numId="8">
    <w:abstractNumId w:val="10"/>
  </w:num>
  <w:num w:numId="9">
    <w:abstractNumId w:val="14"/>
  </w:num>
  <w:num w:numId="10">
    <w:abstractNumId w:val="16"/>
  </w:num>
  <w:num w:numId="11">
    <w:abstractNumId w:val="11"/>
  </w:num>
  <w:num w:numId="12">
    <w:abstractNumId w:val="0"/>
  </w:num>
  <w:num w:numId="13">
    <w:abstractNumId w:val="12"/>
  </w:num>
  <w:num w:numId="14">
    <w:abstractNumId w:val="2"/>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2F3"/>
    <w:rsid w:val="00001EFF"/>
    <w:rsid w:val="00002B36"/>
    <w:rsid w:val="00004A1C"/>
    <w:rsid w:val="00004C66"/>
    <w:rsid w:val="00005035"/>
    <w:rsid w:val="0000773A"/>
    <w:rsid w:val="000135DE"/>
    <w:rsid w:val="00014880"/>
    <w:rsid w:val="0001782B"/>
    <w:rsid w:val="00023D37"/>
    <w:rsid w:val="00027CE4"/>
    <w:rsid w:val="00033112"/>
    <w:rsid w:val="00033D4B"/>
    <w:rsid w:val="00034587"/>
    <w:rsid w:val="00036DAD"/>
    <w:rsid w:val="00042604"/>
    <w:rsid w:val="000438B1"/>
    <w:rsid w:val="0004393A"/>
    <w:rsid w:val="000443E8"/>
    <w:rsid w:val="00044FC2"/>
    <w:rsid w:val="00056ED6"/>
    <w:rsid w:val="000608D8"/>
    <w:rsid w:val="00062E66"/>
    <w:rsid w:val="0007051A"/>
    <w:rsid w:val="000731DF"/>
    <w:rsid w:val="00080872"/>
    <w:rsid w:val="00082BEC"/>
    <w:rsid w:val="00097BBF"/>
    <w:rsid w:val="00097E15"/>
    <w:rsid w:val="000A1014"/>
    <w:rsid w:val="000A243C"/>
    <w:rsid w:val="000A371A"/>
    <w:rsid w:val="000A5648"/>
    <w:rsid w:val="000A6A4F"/>
    <w:rsid w:val="000B0448"/>
    <w:rsid w:val="000B5E0B"/>
    <w:rsid w:val="000C50B3"/>
    <w:rsid w:val="000D2B48"/>
    <w:rsid w:val="000D37E9"/>
    <w:rsid w:val="000D6469"/>
    <w:rsid w:val="000E2B67"/>
    <w:rsid w:val="000E5E32"/>
    <w:rsid w:val="000E6383"/>
    <w:rsid w:val="000F1F6A"/>
    <w:rsid w:val="001043A6"/>
    <w:rsid w:val="00105A77"/>
    <w:rsid w:val="001061D4"/>
    <w:rsid w:val="001065D8"/>
    <w:rsid w:val="001076F0"/>
    <w:rsid w:val="00112DE4"/>
    <w:rsid w:val="00117037"/>
    <w:rsid w:val="00117422"/>
    <w:rsid w:val="001178AE"/>
    <w:rsid w:val="00120EE3"/>
    <w:rsid w:val="00122BAD"/>
    <w:rsid w:val="00136777"/>
    <w:rsid w:val="001367B7"/>
    <w:rsid w:val="001523ED"/>
    <w:rsid w:val="00153EBB"/>
    <w:rsid w:val="001554FE"/>
    <w:rsid w:val="00156780"/>
    <w:rsid w:val="0015740D"/>
    <w:rsid w:val="0015791B"/>
    <w:rsid w:val="00157C27"/>
    <w:rsid w:val="0016267B"/>
    <w:rsid w:val="0016322D"/>
    <w:rsid w:val="001634B9"/>
    <w:rsid w:val="0016514A"/>
    <w:rsid w:val="0016699C"/>
    <w:rsid w:val="001719CA"/>
    <w:rsid w:val="001753F1"/>
    <w:rsid w:val="00181A2F"/>
    <w:rsid w:val="00182D31"/>
    <w:rsid w:val="001837E0"/>
    <w:rsid w:val="00186221"/>
    <w:rsid w:val="0019050D"/>
    <w:rsid w:val="001911C8"/>
    <w:rsid w:val="00192807"/>
    <w:rsid w:val="00192F66"/>
    <w:rsid w:val="00194D18"/>
    <w:rsid w:val="001977B4"/>
    <w:rsid w:val="00197C1D"/>
    <w:rsid w:val="001A1D94"/>
    <w:rsid w:val="001A7AB0"/>
    <w:rsid w:val="001B40CF"/>
    <w:rsid w:val="001B7CCA"/>
    <w:rsid w:val="001C16A8"/>
    <w:rsid w:val="001C1B7F"/>
    <w:rsid w:val="001C1C65"/>
    <w:rsid w:val="001C2311"/>
    <w:rsid w:val="001C301E"/>
    <w:rsid w:val="001C458C"/>
    <w:rsid w:val="001D0809"/>
    <w:rsid w:val="001D0A61"/>
    <w:rsid w:val="001D2AAD"/>
    <w:rsid w:val="001D5309"/>
    <w:rsid w:val="001D5E0C"/>
    <w:rsid w:val="001E04A8"/>
    <w:rsid w:val="001E46AD"/>
    <w:rsid w:val="001E5306"/>
    <w:rsid w:val="001F23D7"/>
    <w:rsid w:val="001F56D3"/>
    <w:rsid w:val="0020170B"/>
    <w:rsid w:val="002018AA"/>
    <w:rsid w:val="002036C5"/>
    <w:rsid w:val="0020635A"/>
    <w:rsid w:val="002064CE"/>
    <w:rsid w:val="00213C30"/>
    <w:rsid w:val="0021761C"/>
    <w:rsid w:val="00220EEE"/>
    <w:rsid w:val="00222866"/>
    <w:rsid w:val="00222AAB"/>
    <w:rsid w:val="00227B84"/>
    <w:rsid w:val="00230844"/>
    <w:rsid w:val="00230D27"/>
    <w:rsid w:val="002323E4"/>
    <w:rsid w:val="00237F43"/>
    <w:rsid w:val="0024129F"/>
    <w:rsid w:val="002452D9"/>
    <w:rsid w:val="00250A43"/>
    <w:rsid w:val="00251372"/>
    <w:rsid w:val="0025465E"/>
    <w:rsid w:val="002579FD"/>
    <w:rsid w:val="00257A19"/>
    <w:rsid w:val="00261190"/>
    <w:rsid w:val="0026184B"/>
    <w:rsid w:val="00264B2F"/>
    <w:rsid w:val="0026640A"/>
    <w:rsid w:val="0026765B"/>
    <w:rsid w:val="0027128D"/>
    <w:rsid w:val="00272259"/>
    <w:rsid w:val="002805DD"/>
    <w:rsid w:val="00290B12"/>
    <w:rsid w:val="00290DB6"/>
    <w:rsid w:val="00293DAC"/>
    <w:rsid w:val="0029600C"/>
    <w:rsid w:val="002A164F"/>
    <w:rsid w:val="002B12F5"/>
    <w:rsid w:val="002B4706"/>
    <w:rsid w:val="002B5D29"/>
    <w:rsid w:val="002B6B0C"/>
    <w:rsid w:val="002C35D3"/>
    <w:rsid w:val="002C69D6"/>
    <w:rsid w:val="002D1123"/>
    <w:rsid w:val="002D3D8D"/>
    <w:rsid w:val="002D75B9"/>
    <w:rsid w:val="002E0933"/>
    <w:rsid w:val="002E4E3C"/>
    <w:rsid w:val="002F14AA"/>
    <w:rsid w:val="002F473A"/>
    <w:rsid w:val="002F6C70"/>
    <w:rsid w:val="003029F6"/>
    <w:rsid w:val="00303227"/>
    <w:rsid w:val="00310230"/>
    <w:rsid w:val="003136B4"/>
    <w:rsid w:val="003142B8"/>
    <w:rsid w:val="00314F40"/>
    <w:rsid w:val="00315661"/>
    <w:rsid w:val="00315E1A"/>
    <w:rsid w:val="003239D2"/>
    <w:rsid w:val="00324E94"/>
    <w:rsid w:val="003274EF"/>
    <w:rsid w:val="003338FD"/>
    <w:rsid w:val="003372A6"/>
    <w:rsid w:val="003372AF"/>
    <w:rsid w:val="00337C03"/>
    <w:rsid w:val="00340821"/>
    <w:rsid w:val="00341107"/>
    <w:rsid w:val="003422C7"/>
    <w:rsid w:val="00343384"/>
    <w:rsid w:val="00350930"/>
    <w:rsid w:val="0035572F"/>
    <w:rsid w:val="00360641"/>
    <w:rsid w:val="00362551"/>
    <w:rsid w:val="00363D5F"/>
    <w:rsid w:val="0036494B"/>
    <w:rsid w:val="0036606A"/>
    <w:rsid w:val="00367AB1"/>
    <w:rsid w:val="00371B8E"/>
    <w:rsid w:val="003761A6"/>
    <w:rsid w:val="0038089A"/>
    <w:rsid w:val="00380D45"/>
    <w:rsid w:val="00381B5E"/>
    <w:rsid w:val="0038512F"/>
    <w:rsid w:val="00390C6B"/>
    <w:rsid w:val="003922E8"/>
    <w:rsid w:val="00393529"/>
    <w:rsid w:val="003A06B3"/>
    <w:rsid w:val="003A1FB4"/>
    <w:rsid w:val="003A3C2A"/>
    <w:rsid w:val="003A421A"/>
    <w:rsid w:val="003A51B2"/>
    <w:rsid w:val="003A7D33"/>
    <w:rsid w:val="003B2B0A"/>
    <w:rsid w:val="003C2476"/>
    <w:rsid w:val="003C270F"/>
    <w:rsid w:val="003C2975"/>
    <w:rsid w:val="003C56EC"/>
    <w:rsid w:val="003C7FAD"/>
    <w:rsid w:val="003D133E"/>
    <w:rsid w:val="003D4DF1"/>
    <w:rsid w:val="003E118C"/>
    <w:rsid w:val="003E50C2"/>
    <w:rsid w:val="003E6A3F"/>
    <w:rsid w:val="003F3EEC"/>
    <w:rsid w:val="003F7E3E"/>
    <w:rsid w:val="00400782"/>
    <w:rsid w:val="00404242"/>
    <w:rsid w:val="00405ADB"/>
    <w:rsid w:val="004060BC"/>
    <w:rsid w:val="00406CC2"/>
    <w:rsid w:val="00416BA0"/>
    <w:rsid w:val="0042242E"/>
    <w:rsid w:val="00427626"/>
    <w:rsid w:val="00430A3B"/>
    <w:rsid w:val="00433EB9"/>
    <w:rsid w:val="00436192"/>
    <w:rsid w:val="0043649E"/>
    <w:rsid w:val="00436606"/>
    <w:rsid w:val="004425D0"/>
    <w:rsid w:val="00444650"/>
    <w:rsid w:val="00446086"/>
    <w:rsid w:val="004502C8"/>
    <w:rsid w:val="00451267"/>
    <w:rsid w:val="004533FB"/>
    <w:rsid w:val="00454B81"/>
    <w:rsid w:val="00460022"/>
    <w:rsid w:val="00463124"/>
    <w:rsid w:val="00464261"/>
    <w:rsid w:val="00464D57"/>
    <w:rsid w:val="00465BBD"/>
    <w:rsid w:val="00477A42"/>
    <w:rsid w:val="004806DB"/>
    <w:rsid w:val="00481250"/>
    <w:rsid w:val="004830F2"/>
    <w:rsid w:val="0048493E"/>
    <w:rsid w:val="00487BCD"/>
    <w:rsid w:val="00487F8F"/>
    <w:rsid w:val="00490114"/>
    <w:rsid w:val="00494BDA"/>
    <w:rsid w:val="004B0F08"/>
    <w:rsid w:val="004B189F"/>
    <w:rsid w:val="004B31BB"/>
    <w:rsid w:val="004B4606"/>
    <w:rsid w:val="004B6C8E"/>
    <w:rsid w:val="004B7EFF"/>
    <w:rsid w:val="004C4906"/>
    <w:rsid w:val="004C741B"/>
    <w:rsid w:val="004D02B4"/>
    <w:rsid w:val="004D56D5"/>
    <w:rsid w:val="004D7B60"/>
    <w:rsid w:val="004E5439"/>
    <w:rsid w:val="004F4A7D"/>
    <w:rsid w:val="004F7911"/>
    <w:rsid w:val="00501737"/>
    <w:rsid w:val="005101EA"/>
    <w:rsid w:val="00512533"/>
    <w:rsid w:val="00520ADA"/>
    <w:rsid w:val="00524744"/>
    <w:rsid w:val="005249AF"/>
    <w:rsid w:val="00526014"/>
    <w:rsid w:val="00527D36"/>
    <w:rsid w:val="00527ECD"/>
    <w:rsid w:val="005310AA"/>
    <w:rsid w:val="005318BA"/>
    <w:rsid w:val="0053192D"/>
    <w:rsid w:val="00531D3B"/>
    <w:rsid w:val="00535907"/>
    <w:rsid w:val="005456F3"/>
    <w:rsid w:val="00555516"/>
    <w:rsid w:val="005627F2"/>
    <w:rsid w:val="00563140"/>
    <w:rsid w:val="005700C3"/>
    <w:rsid w:val="00571C25"/>
    <w:rsid w:val="00572E10"/>
    <w:rsid w:val="00574547"/>
    <w:rsid w:val="00582AA6"/>
    <w:rsid w:val="005979F1"/>
    <w:rsid w:val="005A12C2"/>
    <w:rsid w:val="005A2E9C"/>
    <w:rsid w:val="005A6ADB"/>
    <w:rsid w:val="005A787E"/>
    <w:rsid w:val="005B0FC2"/>
    <w:rsid w:val="005B24BB"/>
    <w:rsid w:val="005B6334"/>
    <w:rsid w:val="005B639F"/>
    <w:rsid w:val="005C2AD7"/>
    <w:rsid w:val="005C6B58"/>
    <w:rsid w:val="005C6FD7"/>
    <w:rsid w:val="005D0C79"/>
    <w:rsid w:val="005D3558"/>
    <w:rsid w:val="005D6466"/>
    <w:rsid w:val="005E033E"/>
    <w:rsid w:val="005E5D2E"/>
    <w:rsid w:val="005F09B9"/>
    <w:rsid w:val="005F303D"/>
    <w:rsid w:val="005F544D"/>
    <w:rsid w:val="005F6A8F"/>
    <w:rsid w:val="0060140F"/>
    <w:rsid w:val="00603589"/>
    <w:rsid w:val="00610601"/>
    <w:rsid w:val="00611B08"/>
    <w:rsid w:val="00616554"/>
    <w:rsid w:val="00617C95"/>
    <w:rsid w:val="006210FF"/>
    <w:rsid w:val="006266B3"/>
    <w:rsid w:val="0063097D"/>
    <w:rsid w:val="00635DE1"/>
    <w:rsid w:val="0064308F"/>
    <w:rsid w:val="0064481F"/>
    <w:rsid w:val="00644D1B"/>
    <w:rsid w:val="00647F5F"/>
    <w:rsid w:val="006500F6"/>
    <w:rsid w:val="0065220E"/>
    <w:rsid w:val="00667EF3"/>
    <w:rsid w:val="006709B6"/>
    <w:rsid w:val="00670A7F"/>
    <w:rsid w:val="00675722"/>
    <w:rsid w:val="006763B5"/>
    <w:rsid w:val="00676938"/>
    <w:rsid w:val="00677C56"/>
    <w:rsid w:val="00684890"/>
    <w:rsid w:val="00686E67"/>
    <w:rsid w:val="0068742D"/>
    <w:rsid w:val="0069280B"/>
    <w:rsid w:val="00695664"/>
    <w:rsid w:val="00696996"/>
    <w:rsid w:val="006A4C54"/>
    <w:rsid w:val="006B0BFF"/>
    <w:rsid w:val="006B28BD"/>
    <w:rsid w:val="006C02DE"/>
    <w:rsid w:val="006C29E0"/>
    <w:rsid w:val="006D0A25"/>
    <w:rsid w:val="006D1CA3"/>
    <w:rsid w:val="006E1580"/>
    <w:rsid w:val="006E6DA7"/>
    <w:rsid w:val="006E7A49"/>
    <w:rsid w:val="006F69E2"/>
    <w:rsid w:val="00701FD7"/>
    <w:rsid w:val="00703F3A"/>
    <w:rsid w:val="00713E6B"/>
    <w:rsid w:val="00714FD3"/>
    <w:rsid w:val="00721892"/>
    <w:rsid w:val="0072552A"/>
    <w:rsid w:val="00726B4F"/>
    <w:rsid w:val="00727A01"/>
    <w:rsid w:val="00732F22"/>
    <w:rsid w:val="007335FC"/>
    <w:rsid w:val="007337E6"/>
    <w:rsid w:val="00735F12"/>
    <w:rsid w:val="007422B3"/>
    <w:rsid w:val="00742F28"/>
    <w:rsid w:val="00750582"/>
    <w:rsid w:val="0075511D"/>
    <w:rsid w:val="007616A5"/>
    <w:rsid w:val="00761D97"/>
    <w:rsid w:val="00763D99"/>
    <w:rsid w:val="00764FEA"/>
    <w:rsid w:val="0076537C"/>
    <w:rsid w:val="00766DF9"/>
    <w:rsid w:val="00771D2D"/>
    <w:rsid w:val="0078395E"/>
    <w:rsid w:val="00783A97"/>
    <w:rsid w:val="00786AD3"/>
    <w:rsid w:val="0079196C"/>
    <w:rsid w:val="007948C3"/>
    <w:rsid w:val="00794D87"/>
    <w:rsid w:val="007A3BFA"/>
    <w:rsid w:val="007A6D69"/>
    <w:rsid w:val="007B3E2D"/>
    <w:rsid w:val="007C1ABD"/>
    <w:rsid w:val="007C2058"/>
    <w:rsid w:val="007C557F"/>
    <w:rsid w:val="007C7BF1"/>
    <w:rsid w:val="007D5448"/>
    <w:rsid w:val="007D66EE"/>
    <w:rsid w:val="007E1614"/>
    <w:rsid w:val="007E1F54"/>
    <w:rsid w:val="007E4183"/>
    <w:rsid w:val="007E57AF"/>
    <w:rsid w:val="007F3D1A"/>
    <w:rsid w:val="007F4232"/>
    <w:rsid w:val="008034A9"/>
    <w:rsid w:val="00805BEF"/>
    <w:rsid w:val="00812AFE"/>
    <w:rsid w:val="00816539"/>
    <w:rsid w:val="00816C78"/>
    <w:rsid w:val="00820E31"/>
    <w:rsid w:val="008321A0"/>
    <w:rsid w:val="00837036"/>
    <w:rsid w:val="00840AC7"/>
    <w:rsid w:val="008426EF"/>
    <w:rsid w:val="00851DA8"/>
    <w:rsid w:val="008522C7"/>
    <w:rsid w:val="00852A09"/>
    <w:rsid w:val="00861C52"/>
    <w:rsid w:val="00865367"/>
    <w:rsid w:val="008669AA"/>
    <w:rsid w:val="00866CBD"/>
    <w:rsid w:val="00866ECF"/>
    <w:rsid w:val="00871DF5"/>
    <w:rsid w:val="00873369"/>
    <w:rsid w:val="00873DC1"/>
    <w:rsid w:val="00874FB8"/>
    <w:rsid w:val="008872F7"/>
    <w:rsid w:val="008931C4"/>
    <w:rsid w:val="008A1D46"/>
    <w:rsid w:val="008A58B9"/>
    <w:rsid w:val="008B034B"/>
    <w:rsid w:val="008B576D"/>
    <w:rsid w:val="008C1572"/>
    <w:rsid w:val="008C1780"/>
    <w:rsid w:val="008D12B7"/>
    <w:rsid w:val="008D21EA"/>
    <w:rsid w:val="008D6DA6"/>
    <w:rsid w:val="008E2AAB"/>
    <w:rsid w:val="008F204F"/>
    <w:rsid w:val="008F5014"/>
    <w:rsid w:val="008F63D6"/>
    <w:rsid w:val="009039D4"/>
    <w:rsid w:val="0090428C"/>
    <w:rsid w:val="009065F1"/>
    <w:rsid w:val="00914395"/>
    <w:rsid w:val="00920C60"/>
    <w:rsid w:val="00926310"/>
    <w:rsid w:val="00926A99"/>
    <w:rsid w:val="00933564"/>
    <w:rsid w:val="009335BC"/>
    <w:rsid w:val="0093581A"/>
    <w:rsid w:val="00935EAF"/>
    <w:rsid w:val="00940351"/>
    <w:rsid w:val="009419E5"/>
    <w:rsid w:val="009433AC"/>
    <w:rsid w:val="00946114"/>
    <w:rsid w:val="00953FC1"/>
    <w:rsid w:val="009541C2"/>
    <w:rsid w:val="00954C1D"/>
    <w:rsid w:val="00955659"/>
    <w:rsid w:val="00971671"/>
    <w:rsid w:val="009735F2"/>
    <w:rsid w:val="009827AA"/>
    <w:rsid w:val="0098661A"/>
    <w:rsid w:val="00994353"/>
    <w:rsid w:val="00995CB9"/>
    <w:rsid w:val="009A17E7"/>
    <w:rsid w:val="009A4330"/>
    <w:rsid w:val="009A638E"/>
    <w:rsid w:val="009A6CB8"/>
    <w:rsid w:val="009A76E8"/>
    <w:rsid w:val="009B376B"/>
    <w:rsid w:val="009B7087"/>
    <w:rsid w:val="009C1027"/>
    <w:rsid w:val="009C5EEB"/>
    <w:rsid w:val="009C7102"/>
    <w:rsid w:val="009C728E"/>
    <w:rsid w:val="009D3517"/>
    <w:rsid w:val="009D4DFB"/>
    <w:rsid w:val="009E2EBE"/>
    <w:rsid w:val="009E5A82"/>
    <w:rsid w:val="009E6303"/>
    <w:rsid w:val="009E6AC9"/>
    <w:rsid w:val="009E75F4"/>
    <w:rsid w:val="009F0FCA"/>
    <w:rsid w:val="009F4B90"/>
    <w:rsid w:val="009F4E2C"/>
    <w:rsid w:val="009F654C"/>
    <w:rsid w:val="00A02EC1"/>
    <w:rsid w:val="00A05352"/>
    <w:rsid w:val="00A069B1"/>
    <w:rsid w:val="00A0787C"/>
    <w:rsid w:val="00A11676"/>
    <w:rsid w:val="00A16615"/>
    <w:rsid w:val="00A17BD9"/>
    <w:rsid w:val="00A22505"/>
    <w:rsid w:val="00A239AB"/>
    <w:rsid w:val="00A25F43"/>
    <w:rsid w:val="00A37CAC"/>
    <w:rsid w:val="00A447D0"/>
    <w:rsid w:val="00A4576B"/>
    <w:rsid w:val="00A474CA"/>
    <w:rsid w:val="00A47524"/>
    <w:rsid w:val="00A57CC9"/>
    <w:rsid w:val="00A61114"/>
    <w:rsid w:val="00A6557B"/>
    <w:rsid w:val="00A664C7"/>
    <w:rsid w:val="00A72B2F"/>
    <w:rsid w:val="00A76A88"/>
    <w:rsid w:val="00A905B3"/>
    <w:rsid w:val="00A91565"/>
    <w:rsid w:val="00AA11DB"/>
    <w:rsid w:val="00AA1640"/>
    <w:rsid w:val="00AA3542"/>
    <w:rsid w:val="00AA4594"/>
    <w:rsid w:val="00AA7915"/>
    <w:rsid w:val="00AC084B"/>
    <w:rsid w:val="00AC691D"/>
    <w:rsid w:val="00AD1AD6"/>
    <w:rsid w:val="00AD3085"/>
    <w:rsid w:val="00AD6404"/>
    <w:rsid w:val="00AD6F57"/>
    <w:rsid w:val="00AE02EF"/>
    <w:rsid w:val="00AE0CEF"/>
    <w:rsid w:val="00AE4301"/>
    <w:rsid w:val="00AE449F"/>
    <w:rsid w:val="00AF3FDE"/>
    <w:rsid w:val="00AF4606"/>
    <w:rsid w:val="00AF62DA"/>
    <w:rsid w:val="00AF6DCF"/>
    <w:rsid w:val="00AF7530"/>
    <w:rsid w:val="00B01489"/>
    <w:rsid w:val="00B04642"/>
    <w:rsid w:val="00B07B2D"/>
    <w:rsid w:val="00B11098"/>
    <w:rsid w:val="00B114D5"/>
    <w:rsid w:val="00B13E0E"/>
    <w:rsid w:val="00B24DE6"/>
    <w:rsid w:val="00B2610D"/>
    <w:rsid w:val="00B378D3"/>
    <w:rsid w:val="00B37F78"/>
    <w:rsid w:val="00B41139"/>
    <w:rsid w:val="00B425AC"/>
    <w:rsid w:val="00B44DCB"/>
    <w:rsid w:val="00B55AAA"/>
    <w:rsid w:val="00B61C5D"/>
    <w:rsid w:val="00B641C5"/>
    <w:rsid w:val="00B65593"/>
    <w:rsid w:val="00B66606"/>
    <w:rsid w:val="00B677EC"/>
    <w:rsid w:val="00B73879"/>
    <w:rsid w:val="00B74475"/>
    <w:rsid w:val="00B75F60"/>
    <w:rsid w:val="00B762A0"/>
    <w:rsid w:val="00B779BF"/>
    <w:rsid w:val="00B77E89"/>
    <w:rsid w:val="00B8181B"/>
    <w:rsid w:val="00B8456C"/>
    <w:rsid w:val="00B845B9"/>
    <w:rsid w:val="00BA2459"/>
    <w:rsid w:val="00BA5FA7"/>
    <w:rsid w:val="00BA6A48"/>
    <w:rsid w:val="00BB1BCE"/>
    <w:rsid w:val="00BB4781"/>
    <w:rsid w:val="00BB6FFF"/>
    <w:rsid w:val="00BC12D1"/>
    <w:rsid w:val="00BC33C7"/>
    <w:rsid w:val="00BC5F01"/>
    <w:rsid w:val="00BD1B4B"/>
    <w:rsid w:val="00BD1FA0"/>
    <w:rsid w:val="00BD413F"/>
    <w:rsid w:val="00BE5C47"/>
    <w:rsid w:val="00BF3602"/>
    <w:rsid w:val="00BF4997"/>
    <w:rsid w:val="00BF5F2A"/>
    <w:rsid w:val="00C01418"/>
    <w:rsid w:val="00C022B6"/>
    <w:rsid w:val="00C065BD"/>
    <w:rsid w:val="00C23B84"/>
    <w:rsid w:val="00C24F26"/>
    <w:rsid w:val="00C312EC"/>
    <w:rsid w:val="00C31EA1"/>
    <w:rsid w:val="00C34CC3"/>
    <w:rsid w:val="00C3573F"/>
    <w:rsid w:val="00C44D5F"/>
    <w:rsid w:val="00C44D86"/>
    <w:rsid w:val="00C44E1A"/>
    <w:rsid w:val="00C45A19"/>
    <w:rsid w:val="00C5083E"/>
    <w:rsid w:val="00C542CD"/>
    <w:rsid w:val="00C561EE"/>
    <w:rsid w:val="00C60AF8"/>
    <w:rsid w:val="00C61AE0"/>
    <w:rsid w:val="00C76A0D"/>
    <w:rsid w:val="00C82461"/>
    <w:rsid w:val="00C864B2"/>
    <w:rsid w:val="00C87FB3"/>
    <w:rsid w:val="00C901F7"/>
    <w:rsid w:val="00C94113"/>
    <w:rsid w:val="00CA1AA0"/>
    <w:rsid w:val="00CA35C2"/>
    <w:rsid w:val="00CA4210"/>
    <w:rsid w:val="00CA5B93"/>
    <w:rsid w:val="00CB68E4"/>
    <w:rsid w:val="00CC2E98"/>
    <w:rsid w:val="00CC3A7A"/>
    <w:rsid w:val="00CC4B2C"/>
    <w:rsid w:val="00CC6E2A"/>
    <w:rsid w:val="00CC77B0"/>
    <w:rsid w:val="00CD44AC"/>
    <w:rsid w:val="00CD493F"/>
    <w:rsid w:val="00CD65C5"/>
    <w:rsid w:val="00CE5FCA"/>
    <w:rsid w:val="00CF2D29"/>
    <w:rsid w:val="00D03797"/>
    <w:rsid w:val="00D074C4"/>
    <w:rsid w:val="00D14935"/>
    <w:rsid w:val="00D16501"/>
    <w:rsid w:val="00D174C6"/>
    <w:rsid w:val="00D17822"/>
    <w:rsid w:val="00D22A13"/>
    <w:rsid w:val="00D247D8"/>
    <w:rsid w:val="00D26502"/>
    <w:rsid w:val="00D34C41"/>
    <w:rsid w:val="00D34C87"/>
    <w:rsid w:val="00D36C19"/>
    <w:rsid w:val="00D41879"/>
    <w:rsid w:val="00D44153"/>
    <w:rsid w:val="00D516B0"/>
    <w:rsid w:val="00D61B3D"/>
    <w:rsid w:val="00D61FA4"/>
    <w:rsid w:val="00D662C8"/>
    <w:rsid w:val="00D66428"/>
    <w:rsid w:val="00D66469"/>
    <w:rsid w:val="00D719F4"/>
    <w:rsid w:val="00D75911"/>
    <w:rsid w:val="00D75C8E"/>
    <w:rsid w:val="00D827C8"/>
    <w:rsid w:val="00D86B41"/>
    <w:rsid w:val="00D86DBF"/>
    <w:rsid w:val="00DA1EEF"/>
    <w:rsid w:val="00DA3EE5"/>
    <w:rsid w:val="00DA479E"/>
    <w:rsid w:val="00DA799B"/>
    <w:rsid w:val="00DB1337"/>
    <w:rsid w:val="00DB2C01"/>
    <w:rsid w:val="00DB7EDA"/>
    <w:rsid w:val="00DC2955"/>
    <w:rsid w:val="00DC2DBD"/>
    <w:rsid w:val="00DC5101"/>
    <w:rsid w:val="00DC510D"/>
    <w:rsid w:val="00DC563B"/>
    <w:rsid w:val="00DD0B12"/>
    <w:rsid w:val="00DD0FC8"/>
    <w:rsid w:val="00DD1FF3"/>
    <w:rsid w:val="00DD4334"/>
    <w:rsid w:val="00DD45B6"/>
    <w:rsid w:val="00DE1372"/>
    <w:rsid w:val="00DE466A"/>
    <w:rsid w:val="00DE66C0"/>
    <w:rsid w:val="00DF3412"/>
    <w:rsid w:val="00DF4CC8"/>
    <w:rsid w:val="00DF5F2D"/>
    <w:rsid w:val="00DF79DC"/>
    <w:rsid w:val="00E0426E"/>
    <w:rsid w:val="00E07915"/>
    <w:rsid w:val="00E1006B"/>
    <w:rsid w:val="00E20D82"/>
    <w:rsid w:val="00E31EF3"/>
    <w:rsid w:val="00E3376C"/>
    <w:rsid w:val="00E34BE8"/>
    <w:rsid w:val="00E37FBA"/>
    <w:rsid w:val="00E4509C"/>
    <w:rsid w:val="00E46E79"/>
    <w:rsid w:val="00E509AB"/>
    <w:rsid w:val="00E54176"/>
    <w:rsid w:val="00E54D55"/>
    <w:rsid w:val="00E65584"/>
    <w:rsid w:val="00E65E2E"/>
    <w:rsid w:val="00E83D86"/>
    <w:rsid w:val="00E85E13"/>
    <w:rsid w:val="00E86E13"/>
    <w:rsid w:val="00E87D8B"/>
    <w:rsid w:val="00E91B86"/>
    <w:rsid w:val="00E928CD"/>
    <w:rsid w:val="00E949FE"/>
    <w:rsid w:val="00EA2168"/>
    <w:rsid w:val="00EA4C9B"/>
    <w:rsid w:val="00EA58C5"/>
    <w:rsid w:val="00EA5F82"/>
    <w:rsid w:val="00EA7432"/>
    <w:rsid w:val="00EB27C4"/>
    <w:rsid w:val="00EB49D7"/>
    <w:rsid w:val="00EC6B8C"/>
    <w:rsid w:val="00ED5FD5"/>
    <w:rsid w:val="00ED6469"/>
    <w:rsid w:val="00ED7AEA"/>
    <w:rsid w:val="00ED7C93"/>
    <w:rsid w:val="00EE11BC"/>
    <w:rsid w:val="00EE2930"/>
    <w:rsid w:val="00EE3D4E"/>
    <w:rsid w:val="00EE4AA2"/>
    <w:rsid w:val="00EE5CEA"/>
    <w:rsid w:val="00EF309E"/>
    <w:rsid w:val="00EF3B75"/>
    <w:rsid w:val="00EF7012"/>
    <w:rsid w:val="00EF72B0"/>
    <w:rsid w:val="00EF7FC4"/>
    <w:rsid w:val="00F02A47"/>
    <w:rsid w:val="00F06F21"/>
    <w:rsid w:val="00F076FB"/>
    <w:rsid w:val="00F07F69"/>
    <w:rsid w:val="00F1061A"/>
    <w:rsid w:val="00F13D39"/>
    <w:rsid w:val="00F14ED6"/>
    <w:rsid w:val="00F155B6"/>
    <w:rsid w:val="00F21142"/>
    <w:rsid w:val="00F279EA"/>
    <w:rsid w:val="00F27DFB"/>
    <w:rsid w:val="00F32B33"/>
    <w:rsid w:val="00F33567"/>
    <w:rsid w:val="00F36BCF"/>
    <w:rsid w:val="00F425D2"/>
    <w:rsid w:val="00F43760"/>
    <w:rsid w:val="00F45225"/>
    <w:rsid w:val="00F5205B"/>
    <w:rsid w:val="00F57D14"/>
    <w:rsid w:val="00F61F33"/>
    <w:rsid w:val="00F676D1"/>
    <w:rsid w:val="00F75C3C"/>
    <w:rsid w:val="00F779C9"/>
    <w:rsid w:val="00F83404"/>
    <w:rsid w:val="00F852A0"/>
    <w:rsid w:val="00F85753"/>
    <w:rsid w:val="00F86F2A"/>
    <w:rsid w:val="00F8754F"/>
    <w:rsid w:val="00F92617"/>
    <w:rsid w:val="00F935A6"/>
    <w:rsid w:val="00F96944"/>
    <w:rsid w:val="00FA02CA"/>
    <w:rsid w:val="00FA0B8F"/>
    <w:rsid w:val="00FA46D9"/>
    <w:rsid w:val="00FA4F04"/>
    <w:rsid w:val="00FA5ED8"/>
    <w:rsid w:val="00FB2C56"/>
    <w:rsid w:val="00FB7803"/>
    <w:rsid w:val="00FC2291"/>
    <w:rsid w:val="00FC3EED"/>
    <w:rsid w:val="00FD1F95"/>
    <w:rsid w:val="00FD450D"/>
    <w:rsid w:val="00FE3E1E"/>
    <w:rsid w:val="00FE55E5"/>
    <w:rsid w:val="00FE6AFA"/>
    <w:rsid w:val="00FF0530"/>
    <w:rsid w:val="00FF186C"/>
    <w:rsid w:val="00FF23CF"/>
    <w:rsid w:val="00FF2AD3"/>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F0977-54C2-401F-AEE7-0642CB6C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AA4594"/>
    <w:pPr>
      <w:keepNext/>
      <w:keepLines/>
      <w:spacing w:line="240" w:lineRule="auto"/>
      <w:ind w:left="567" w:hanging="567"/>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AA4594"/>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C3573F"/>
    <w:pPr>
      <w:spacing w:before="100" w:beforeAutospacing="1" w:after="100" w:afterAutospacing="1" w:line="240" w:lineRule="auto"/>
      <w:jc w:val="left"/>
    </w:pPr>
    <w:rPr>
      <w:rFonts w:eastAsia="Times New Roman" w:cs="Times New Roman"/>
      <w:szCs w:val="24"/>
      <w:lang w:val="en-MY" w:eastAsia="en-MY"/>
    </w:rPr>
  </w:style>
  <w:style w:type="character" w:customStyle="1" w:styleId="FootnoteCharacters">
    <w:name w:val="Footnote Characters"/>
    <w:rsid w:val="00A447D0"/>
    <w:rPr>
      <w:vertAlign w:val="superscript"/>
      <w:lang w:val="es-ES_tradnl"/>
    </w:rPr>
  </w:style>
  <w:style w:type="paragraph" w:customStyle="1" w:styleId="Authorname">
    <w:name w:val="Author name"/>
    <w:rsid w:val="00A447D0"/>
    <w:pPr>
      <w:suppressAutoHyphens/>
      <w:spacing w:before="240" w:after="0" w:line="240" w:lineRule="auto"/>
      <w:jc w:val="center"/>
    </w:pPr>
    <w:rPr>
      <w:rFonts w:ascii="Times New Roman" w:eastAsia="Arial" w:hAnsi="Times New Roman" w:cs="Times New Roman"/>
      <w:b/>
      <w:sz w:val="24"/>
      <w:szCs w:val="20"/>
      <w:lang w:eastAsia="ar-SA"/>
    </w:rPr>
  </w:style>
  <w:style w:type="character" w:styleId="Hyperlink">
    <w:name w:val="Hyperlink"/>
    <w:basedOn w:val="DefaultParagraphFont"/>
    <w:uiPriority w:val="99"/>
    <w:unhideWhenUsed/>
    <w:rsid w:val="00A447D0"/>
    <w:rPr>
      <w:color w:val="0563C1" w:themeColor="hyperlink"/>
      <w:u w:val="single"/>
    </w:rPr>
  </w:style>
  <w:style w:type="character" w:customStyle="1" w:styleId="UnresolvedMention">
    <w:name w:val="Unresolved Mention"/>
    <w:basedOn w:val="DefaultParagraphFont"/>
    <w:uiPriority w:val="99"/>
    <w:semiHidden/>
    <w:unhideWhenUsed/>
    <w:rsid w:val="00A447D0"/>
    <w:rPr>
      <w:color w:val="605E5C"/>
      <w:shd w:val="clear" w:color="auto" w:fill="E1DFDD"/>
    </w:rPr>
  </w:style>
  <w:style w:type="paragraph" w:styleId="BalloonText">
    <w:name w:val="Balloon Text"/>
    <w:basedOn w:val="Normal"/>
    <w:link w:val="BalloonTextChar"/>
    <w:uiPriority w:val="99"/>
    <w:semiHidden/>
    <w:unhideWhenUsed/>
    <w:rsid w:val="00AA4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4"/>
    <w:rPr>
      <w:rFonts w:ascii="Segoe UI" w:eastAsia="Calibri" w:hAnsi="Segoe UI" w:cs="Segoe UI"/>
      <w:sz w:val="18"/>
      <w:szCs w:val="18"/>
      <w:lang w:val="en-GB"/>
    </w:rPr>
  </w:style>
  <w:style w:type="paragraph" w:styleId="Title">
    <w:name w:val="Title"/>
    <w:basedOn w:val="Normal"/>
    <w:link w:val="TitleChar"/>
    <w:qFormat/>
    <w:rsid w:val="00350930"/>
    <w:pPr>
      <w:spacing w:line="240" w:lineRule="auto"/>
      <w:jc w:val="center"/>
    </w:pPr>
    <w:rPr>
      <w:rFonts w:eastAsia="Times New Roman" w:cs="Times New Roman"/>
      <w:b/>
      <w:bCs/>
      <w:szCs w:val="20"/>
      <w:lang w:val="en-US"/>
    </w:rPr>
  </w:style>
  <w:style w:type="character" w:customStyle="1" w:styleId="TitleChar">
    <w:name w:val="Title Char"/>
    <w:basedOn w:val="DefaultParagraphFont"/>
    <w:link w:val="Title"/>
    <w:rsid w:val="00350930"/>
    <w:rPr>
      <w:rFonts w:ascii="Times New Roman" w:eastAsia="Times New Roman" w:hAnsi="Times New Roman" w:cs="Times New Roman"/>
      <w:b/>
      <w:bCs/>
      <w:sz w:val="24"/>
      <w:szCs w:val="20"/>
    </w:rPr>
  </w:style>
  <w:style w:type="paragraph" w:styleId="ListParagraph">
    <w:name w:val="List Paragraph"/>
    <w:basedOn w:val="Normal"/>
    <w:uiPriority w:val="34"/>
    <w:qFormat/>
    <w:rsid w:val="00C31EA1"/>
    <w:pPr>
      <w:spacing w:after="200" w:line="276" w:lineRule="auto"/>
      <w:ind w:left="720"/>
      <w:contextualSpacing/>
      <w:jc w:val="left"/>
    </w:pPr>
    <w:rPr>
      <w:rFonts w:ascii="Calibri" w:hAnsi="Calibri" w:cs="Times New Roman"/>
      <w:sz w:val="22"/>
      <w:lang w:val="en-US"/>
    </w:rPr>
  </w:style>
  <w:style w:type="paragraph" w:styleId="NoSpacing">
    <w:name w:val="No Spacing"/>
    <w:uiPriority w:val="99"/>
    <w:qFormat/>
    <w:rsid w:val="00AD6F57"/>
    <w:pPr>
      <w:spacing w:after="0" w:line="240" w:lineRule="auto"/>
    </w:pPr>
    <w:rPr>
      <w:rFonts w:ascii="Times New Roman" w:eastAsia="Times New Roman" w:hAnsi="Times New Roman" w:cs="Times New Roman"/>
      <w:sz w:val="24"/>
      <w:szCs w:val="24"/>
    </w:rPr>
  </w:style>
  <w:style w:type="paragraph" w:customStyle="1" w:styleId="Style1">
    <w:name w:val="Style 1"/>
    <w:uiPriority w:val="99"/>
    <w:rsid w:val="005D0C7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FootnoteReference">
    <w:name w:val="footnote reference"/>
    <w:unhideWhenUsed/>
    <w:rsid w:val="00194D18"/>
    <w:rPr>
      <w:vertAlign w:val="superscript"/>
    </w:rPr>
  </w:style>
  <w:style w:type="paragraph" w:styleId="FootnoteText">
    <w:name w:val="footnote text"/>
    <w:aliases w:val="Char"/>
    <w:basedOn w:val="Normal"/>
    <w:link w:val="FootnoteTextChar"/>
    <w:unhideWhenUsed/>
    <w:rsid w:val="00AD1AD6"/>
    <w:pPr>
      <w:spacing w:line="240" w:lineRule="auto"/>
      <w:jc w:val="left"/>
    </w:pPr>
    <w:rPr>
      <w:rFonts w:eastAsia="Times New Roman" w:cs="Times New Roman"/>
      <w:sz w:val="20"/>
      <w:szCs w:val="20"/>
      <w:lang w:val="en-US"/>
    </w:rPr>
  </w:style>
  <w:style w:type="character" w:customStyle="1" w:styleId="FootnoteTextChar">
    <w:name w:val="Footnote Text Char"/>
    <w:aliases w:val="Char Char"/>
    <w:basedOn w:val="DefaultParagraphFont"/>
    <w:link w:val="FootnoteText"/>
    <w:uiPriority w:val="99"/>
    <w:rsid w:val="00AD1AD6"/>
    <w:rPr>
      <w:rFonts w:ascii="Times New Roman" w:eastAsia="Times New Roman" w:hAnsi="Times New Roman" w:cs="Times New Roman"/>
      <w:sz w:val="20"/>
      <w:szCs w:val="20"/>
    </w:rPr>
  </w:style>
  <w:style w:type="character" w:customStyle="1" w:styleId="hps">
    <w:name w:val="hps"/>
    <w:basedOn w:val="DefaultParagraphFont"/>
    <w:rsid w:val="00AD1AD6"/>
  </w:style>
  <w:style w:type="character" w:styleId="HTMLCite">
    <w:name w:val="HTML Cite"/>
    <w:uiPriority w:val="99"/>
    <w:unhideWhenUsed/>
    <w:rsid w:val="00D516B0"/>
    <w:rPr>
      <w:i/>
      <w:iCs/>
    </w:rPr>
  </w:style>
  <w:style w:type="character" w:customStyle="1" w:styleId="singlehighlightclass">
    <w:name w:val="single_highlight_class"/>
    <w:basedOn w:val="DefaultParagraphFont"/>
    <w:rsid w:val="00D516B0"/>
  </w:style>
  <w:style w:type="paragraph" w:customStyle="1" w:styleId="Default">
    <w:name w:val="Default"/>
    <w:rsid w:val="00C45A19"/>
    <w:pPr>
      <w:autoSpaceDE w:val="0"/>
      <w:autoSpaceDN w:val="0"/>
      <w:adjustRightInd w:val="0"/>
      <w:spacing w:after="0" w:line="240" w:lineRule="auto"/>
    </w:pPr>
    <w:rPr>
      <w:rFonts w:ascii="Franklin Got Itc T OT Demi Con" w:hAnsi="Franklin Got Itc T OT Demi Con" w:cs="Franklin Got Itc T OT Demi Con"/>
      <w:color w:val="000000"/>
      <w:sz w:val="24"/>
      <w:szCs w:val="24"/>
    </w:rPr>
  </w:style>
  <w:style w:type="character" w:customStyle="1" w:styleId="A4">
    <w:name w:val="A4"/>
    <w:uiPriority w:val="99"/>
    <w:rsid w:val="00C45A19"/>
    <w:rPr>
      <w:rFonts w:cs="Franklin Got Itc T OT Demi Con"/>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463">
      <w:bodyDiv w:val="1"/>
      <w:marLeft w:val="0"/>
      <w:marRight w:val="0"/>
      <w:marTop w:val="0"/>
      <w:marBottom w:val="0"/>
      <w:divBdr>
        <w:top w:val="none" w:sz="0" w:space="0" w:color="auto"/>
        <w:left w:val="none" w:sz="0" w:space="0" w:color="auto"/>
        <w:bottom w:val="none" w:sz="0" w:space="0" w:color="auto"/>
        <w:right w:val="none" w:sz="0" w:space="0" w:color="auto"/>
      </w:divBdr>
    </w:div>
    <w:div w:id="437024208">
      <w:bodyDiv w:val="1"/>
      <w:marLeft w:val="0"/>
      <w:marRight w:val="0"/>
      <w:marTop w:val="0"/>
      <w:marBottom w:val="0"/>
      <w:divBdr>
        <w:top w:val="none" w:sz="0" w:space="0" w:color="auto"/>
        <w:left w:val="none" w:sz="0" w:space="0" w:color="auto"/>
        <w:bottom w:val="none" w:sz="0" w:space="0" w:color="auto"/>
        <w:right w:val="none" w:sz="0" w:space="0" w:color="auto"/>
      </w:divBdr>
    </w:div>
    <w:div w:id="1358769729">
      <w:bodyDiv w:val="1"/>
      <w:marLeft w:val="0"/>
      <w:marRight w:val="0"/>
      <w:marTop w:val="0"/>
      <w:marBottom w:val="0"/>
      <w:divBdr>
        <w:top w:val="none" w:sz="0" w:space="0" w:color="auto"/>
        <w:left w:val="none" w:sz="0" w:space="0" w:color="auto"/>
        <w:bottom w:val="none" w:sz="0" w:space="0" w:color="auto"/>
        <w:right w:val="none" w:sz="0" w:space="0" w:color="auto"/>
      </w:divBdr>
    </w:div>
    <w:div w:id="1662535836">
      <w:bodyDiv w:val="1"/>
      <w:marLeft w:val="0"/>
      <w:marRight w:val="0"/>
      <w:marTop w:val="0"/>
      <w:marBottom w:val="0"/>
      <w:divBdr>
        <w:top w:val="none" w:sz="0" w:space="0" w:color="auto"/>
        <w:left w:val="none" w:sz="0" w:space="0" w:color="auto"/>
        <w:bottom w:val="none" w:sz="0" w:space="0" w:color="auto"/>
        <w:right w:val="none" w:sz="0" w:space="0" w:color="auto"/>
      </w:divBdr>
    </w:div>
    <w:div w:id="16793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www.ncbi.nlm.nih.gov/pubmed?term=Franks%20A%5BAuthor%5D&amp;cauthor=true&amp;cauthor_uid=1104389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cbi.nlm.nih.gov/pubmed?term=Nevill%20A%5BAuthor%5D&amp;cauthor=true&amp;cauthor_uid=11043895" TargetMode="External"/><Relationship Id="rId2" Type="http://schemas.openxmlformats.org/officeDocument/2006/relationships/numbering" Target="numbering.xml"/><Relationship Id="rId16" Type="http://schemas.openxmlformats.org/officeDocument/2006/relationships/hyperlink" Target="http://www.ncbi.nlm.nih.gov/pubmed?term=Williams%20AM%5BAuthor%5D&amp;cauthor=true&amp;cauthor_uid=11043895" TargetMode="External"/><Relationship Id="rId20" Type="http://schemas.openxmlformats.org/officeDocument/2006/relationships/hyperlink" Target="http://www.ciss-jour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cbi.nlm.nih.gov/pubmed?term=Reilly%20T%5BAuthor%5D&amp;cauthor=true&amp;cauthor_uid=11043895" TargetMode="External"/><Relationship Id="rId10" Type="http://schemas.openxmlformats.org/officeDocument/2006/relationships/image" Target="media/image2.png"/><Relationship Id="rId19" Type="http://schemas.openxmlformats.org/officeDocument/2006/relationships/hyperlink" Target="http://www.ncbi.nlm.nih.gov/pubmed/1104389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ftenni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C6D0-5884-4D58-B6D0-64EA405A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Windows</cp:lastModifiedBy>
  <cp:revision>80</cp:revision>
  <cp:lastPrinted>2018-07-10T04:44:00Z</cp:lastPrinted>
  <dcterms:created xsi:type="dcterms:W3CDTF">2020-06-16T12:22:00Z</dcterms:created>
  <dcterms:modified xsi:type="dcterms:W3CDTF">2020-06-19T07:27:00Z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68e81eb5-47d1-3c7e-9984-5accd4ee6a4f</vt:lpwstr>
  </property>
  <property fmtid="{D5CDD505-2E9C-101B-9397-08002B2CF9AE}" pid="24" name="Mendeley Citation Style_1">
    <vt:lpwstr>http://www.zotero.org/styles/apa</vt:lpwstr>
  </property>
</Properties>
</file>